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8d50" w14:textId="6888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Шалкарского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230/38-7.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69 211,8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100/13-8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100/13-8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230/38-7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230/38-7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100/13-8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100/13-8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спортивной площадки в селе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