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51fc" w14:textId="3f45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2022 года № 27/1.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3 729 569,4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879 663,6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19 144,5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173 564,4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2 657 196,9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–3 786 990,3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11 837,6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- 69 258,5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69 258,5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бюджет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2023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2023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2023 год предусмотрены целевые трансферты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2023 год предусмотрен объем субвенции, передаваемой из областного бюджета в сумме 644 713,0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2023 год предусмотрено погашение бюджетных кредитов в областной бюджет в сумме 19 213,0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2023 год в сумме 13 300,0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2023 год предусмотрены объемы субвенций, передаваемые из районного бюджета в бюджеты сельских округов и села в сумме 309 834,0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Балкашинскому сельскому округу 25 867,0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Баракпайскому сельскому округу 19 227,0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Белгородскому сельскому округу 23 878,0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19 587,0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Васильевскому сельскому округу 20 723,0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Веселовскому сельскому округу 18 463,0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Жамбыльскому сельскому округу 21 639,0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Каменскому сельскому округу 24 503,0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Лесному сельскому округу 21 052,0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Мадениет 20 852,0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Максимовскому сельскому округу 23 534,0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Новоникольскому сельскому округу 22 524,0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Сандыктаускому сельскому округу 22 966,0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Широковскому сельскому округу 25 019,0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1 562 354,9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1 333 669,1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перевод индивидуальных помощников, оказывающие услуги по сопровождению лица с инвалидностью первой группы, имеющего затруднение в передвижении в занятое население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гигиенические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Балкашинсконо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улицы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"Белгородское-Раздольное-до границ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"Сандыктау-Су"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текущий ремонт центральной котельной в селе Балкашино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тепловых сетей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текщий ремонт водопровода в селе Мадениет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Спасского сельского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Сандыктауского сельского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центра досуга молодежи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и насосных станций (скважин) в селе Новоромановка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