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1374" w14:textId="5131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декабря 2022 года № 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2022-2024 годы" от 23 декабря 2021 года № 17/2 (зарегистрировано в Реестре государственной регистрации нормативных правовых актов под № 162320)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6364471,3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5731351,9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6657691,6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(- 170661,5)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(- 151058,8)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151058,8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организаций надомного обслуживания,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квартирным жилым домам по адресу: мкр.Северный город Есиль Есильского района Акмолинской области (сети водоснабжения, канализации,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квартирным жилым домам по адресу: мкр.Северный город Есиль Есильского района Акмолинской области (наружные 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с.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помощи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с искусственным покрытием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котельной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проспект Ондирис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Караколь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скотомогильника в с.Аксай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села Свободное,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Иглик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квартирным жилым домам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Караколь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