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4783" w14:textId="2204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Кенащи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Кенащи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Кенащи на 2023 год, используются свободные остатки бюджетных средств, образовавшиеся на 1 января 2023 года, в сумме 220,4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Кенащи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Кенащи района Биржан сал на 2023 год предусмотрен объем субвенции в сумме 21 893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Кенащи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