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4d6" w14:textId="bc6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Заозерное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Заозерное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Заозерное на 2023 год, используются свободные остатки бюджетных средств, образовавшиеся на 1 января 2023 года, в сумме 804,1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Заозерное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Заозерное района Биржан сал на 2023 год предусмотрен объем субвенции в сумме 21 228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Заозерное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