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9f0e" w14:textId="5389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Аксу района Биржан сал на 2023 - 2025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28 декабря 2022 года № С-25/3.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Аксу района Биржан сал на 2023 - 2025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25 477,8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25 120,8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25 477,8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Биржан сал Акмолинской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С-7/4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села Аксу района Биржан сал за счет следующих источников: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пользование природных и других ресурсов.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села Аксу района Биржан сал на 2023 год предусмотрен объем субвенции в сумме 20 340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бюджета села Аксу района Биржан сал на 2023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 на 2023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Биржан сал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С-7/4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С-25/3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С-25/3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С-25/3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Биржан сал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С-7/4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