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b4b1" w14:textId="e37b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2021 года № С-11/2 "О районном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2022 – 2024 годы" от 24 декабря 2021 года № С-11/2 (зарегистрировано в Реестре государственной регистрации нормативных правовых актов под № 26149),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5 425 049,5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1 245 065,0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4 968,8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4 167 020,6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5 578 669,2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17 377,6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28 883,1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13 429,9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- 191 873,4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191 873,4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на 2022 год в сумме 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525127,9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Освящение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Садовая, Витебская,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Школьная,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улица Жамбула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Советская, Ленинградская, Гагарина, Строительная,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Ангал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в городе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Кудыкагаш-Макинка 0-7 км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прилегающих территорий существующих домов, расположенных по адресу: район Биржан сал, город Степняк, улица Чапаева №1-14,16,18,20; улица Биржан сал №1,5,7,9,11,13,15,17,19,21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теплоснабжения улиц Чапаева, Сыздыкова, Биржан сал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по улице Первомайская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Жамбула села Андыкожа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улицам Садовая, Витебская, Целинная села Андыкожа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улицам Школьная, Ленина села Андыкожа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улицам Советская, Ленинградская, Гагарина, Строительная, Первомайская села Андыкожа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разводящих сетей теплоснабжения коммунального хозяйства по улицам Кенесары, Досова, Антаева в городе Степняк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"Степняк–су"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