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a923" w14:textId="b8ba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С-12/2 "О бюджете города Степняка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июня 2022 года № С-17/3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города Степняка района Биржан сал на 2022 - 2024 годы" от 27 декабря 2021 года № С-12/2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Степняка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122 340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123 340,6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1000,6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города Степняка на 2022 год, используются свободные остатки бюджетных средств, образовавшиеся на 1 января 2022 года, в сумме 1 000,6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прилегающих территорий существующих домов, расположенных по адресу город Степняк, улица Чапаева № 1-14,16,18,20; улица Биржан сал № 1,5,7,9,11,13,15,17,19,21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административного здания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