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df5a" w14:textId="14fd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сел и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декабря 2022 года № 7С-39/2-22.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602 841,0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46 989,0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256 176,3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85 944,3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Улентинского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5 404,5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имени Олжабай батыра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131 901,0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132 106,3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Куншалганского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Койтасского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Бестогайского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Акмырзинского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Селетинское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Новомарковка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Бозтал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на 2023 год объемы субвенций, передаваемых из районного бюджета бюджетам сел и сельских округов в сумме 287 728,0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34 194,0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30 831,0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24 814,0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19 645,0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23 350,0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20 764,0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19 625,0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17 857,0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18 918,0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19 810,0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Новомарковка 20 380,0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19 940,0 тысяч тенге.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составе поступлений на 2023 год бюджетам города Ерейментау, сел и сельских округов предусмотрены целевые трансферты из областного и районного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2023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2023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2023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2023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9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2023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2023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0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2023 год бюджетам города Ерейментау, сел и сельских округов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Ерейментауского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1 094 541,6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Ерейментауского района (улицы Жантай батыра, Зеленый Хутор)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Богенбай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Ч.Валиханова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Чкалова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улиц от снега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уличного видеонаблюдения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(на обустройство снежного городка)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Тайбай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Ельтай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Уленты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Майлан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имени Олжабай батыра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Тургай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