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348d" w14:textId="e113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23 декабря 2021 года № 7С13-2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6 июня 2022 года № 7С20-2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2022-2024 годы" от 23 декабря 2021 года № 7С13-2 (зарегистрировано в Реестре государственной регистрации нормативных правовых актов № 26271)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1 992 211,2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286 950,4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1 699 883,8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1 984 743,2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-1 782,0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36 785,0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27 535,0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29 318,0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2022 год предусмотрены объемы субвенций, передаваемых из районного бюджета бюджетам сел и сельских округов, в сумме 156 529,0 тысячи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7С13-2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7С13-2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культурно-досугового центра села Узынколь Егиндыкольского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центрального стадиона в селе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парка героев в селе Узынколь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ограждения площадок водопроводных сооружений сел Узынколь, Тоганас, Буревестник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 (акты на землю и технические паспорта) на водохозяйственные сооружения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площадки водопроводных сооружений в с.Егиндыколь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и застройки (упрощенный вариант генерального плана) села Полтавское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предприятия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ППП с проведением комплексной вневедомственной экспертизы, строительство скотомогильников в с.Егиндыколь Егиндыкольского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