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3c79" w14:textId="8e93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Буландынском районе Акмолинской области</w:t>
      </w:r>
    </w:p>
    <w:p>
      <w:pPr>
        <w:spacing w:after="0"/>
        <w:ind w:left="0"/>
        <w:jc w:val="both"/>
      </w:pPr>
      <w:r>
        <w:rPr>
          <w:rFonts w:ascii="Times New Roman"/>
          <w:b w:val="false"/>
          <w:i w:val="false"/>
          <w:color w:val="000000"/>
          <w:sz w:val="28"/>
        </w:rPr>
        <w:t>Постановление акимата Буландынского района Акмолинской области от 14 января 2022 года № А-01/08</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под № 20542), акимат Буландынского района Акмолинской области ПОСТАНОВЛЯЕТ:</w:t>
      </w:r>
    </w:p>
    <w:bookmarkEnd w:id="0"/>
    <w:bookmarkStart w:name="z2" w:id="1"/>
    <w:p>
      <w:pPr>
        <w:spacing w:after="0"/>
        <w:ind w:left="0"/>
        <w:jc w:val="both"/>
      </w:pPr>
      <w:r>
        <w:rPr>
          <w:rFonts w:ascii="Times New Roman"/>
          <w:b w:val="false"/>
          <w:i w:val="false"/>
          <w:color w:val="000000"/>
          <w:sz w:val="28"/>
        </w:rPr>
        <w:t xml:space="preserve">
      1. Утвердить Правила предоставления коммунальных услуг в Буландынском районе Акмолинской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Буландынского района Акмолинской области Б.Темирбулатова.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Буландынского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акимата</w:t>
            </w:r>
            <w:r>
              <w:br/>
            </w:r>
            <w:r>
              <w:rPr>
                <w:rFonts w:ascii="Times New Roman"/>
                <w:b w:val="false"/>
                <w:i w:val="false"/>
                <w:color w:val="000000"/>
                <w:sz w:val="20"/>
              </w:rPr>
              <w:t>Буландынского района</w:t>
            </w:r>
            <w:r>
              <w:br/>
            </w:r>
            <w:r>
              <w:rPr>
                <w:rFonts w:ascii="Times New Roman"/>
                <w:b w:val="false"/>
                <w:i w:val="false"/>
                <w:color w:val="000000"/>
                <w:sz w:val="20"/>
              </w:rPr>
              <w:t>от "14" января 2022 года</w:t>
            </w:r>
            <w:r>
              <w:br/>
            </w:r>
            <w:r>
              <w:rPr>
                <w:rFonts w:ascii="Times New Roman"/>
                <w:b w:val="false"/>
                <w:i w:val="false"/>
                <w:color w:val="000000"/>
                <w:sz w:val="20"/>
              </w:rPr>
              <w:t>№ А-01/08</w:t>
            </w:r>
          </w:p>
        </w:tc>
      </w:tr>
    </w:tbl>
    <w:bookmarkStart w:name="z6" w:id="4"/>
    <w:p>
      <w:pPr>
        <w:spacing w:after="0"/>
        <w:ind w:left="0"/>
        <w:jc w:val="left"/>
      </w:pPr>
      <w:r>
        <w:rPr>
          <w:rFonts w:ascii="Times New Roman"/>
          <w:b/>
          <w:i w:val="false"/>
          <w:color w:val="000000"/>
        </w:rPr>
        <w:t xml:space="preserve"> Правила предоставления коммунальных услуг в Буландынском районе Акмолинской области</w:t>
      </w:r>
    </w:p>
    <w:bookmarkEnd w:id="4"/>
    <w:bookmarkStart w:name="z7" w:id="5"/>
    <w:p>
      <w:pPr>
        <w:spacing w:after="0"/>
        <w:ind w:left="0"/>
        <w:jc w:val="left"/>
      </w:pPr>
      <w:r>
        <w:rPr>
          <w:rFonts w:ascii="Times New Roman"/>
          <w:b/>
          <w:i w:val="false"/>
          <w:color w:val="000000"/>
        </w:rPr>
        <w:t xml:space="preserve"> Глава 1. Общие положения</w:t>
      </w:r>
    </w:p>
    <w:bookmarkEnd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в Буландынском районе (далее-Правила)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p>
      <w:pPr>
        <w:spacing w:after="0"/>
        <w:ind w:left="0"/>
        <w:jc w:val="both"/>
      </w:pPr>
      <w:r>
        <w:rPr>
          <w:rFonts w:ascii="Times New Roman"/>
          <w:b w:val="false"/>
          <w:i w:val="false"/>
          <w:color w:val="000000"/>
          <w:sz w:val="28"/>
        </w:rPr>
        <w:t>
      1) теплоснабжение-деятельность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6) твердые бытовые отходы - коммунальные отходы в твердой форме;</w:t>
      </w:r>
    </w:p>
    <w:p>
      <w:pPr>
        <w:spacing w:after="0"/>
        <w:ind w:left="0"/>
        <w:jc w:val="both"/>
      </w:pPr>
      <w:r>
        <w:rPr>
          <w:rFonts w:ascii="Times New Roman"/>
          <w:b w:val="false"/>
          <w:i w:val="false"/>
          <w:color w:val="000000"/>
          <w:sz w:val="28"/>
        </w:rPr>
        <w:t>
      7)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8)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9)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10) потребитель - физическое или юридическое лицо, пользующее или намеревающееся пользоваться коммунальными услугами;</w:t>
      </w:r>
    </w:p>
    <w:p>
      <w:pPr>
        <w:spacing w:after="0"/>
        <w:ind w:left="0"/>
        <w:jc w:val="both"/>
      </w:pPr>
      <w:r>
        <w:rPr>
          <w:rFonts w:ascii="Times New Roman"/>
          <w:b w:val="false"/>
          <w:i w:val="false"/>
          <w:color w:val="000000"/>
          <w:sz w:val="28"/>
        </w:rPr>
        <w:t>
      11)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12)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13)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14)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15)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16)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17)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18)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Start w:name="z8" w:id="6"/>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6"/>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Start w:name="z9" w:id="7"/>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7"/>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 проверочного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Start w:name="z10" w:id="8"/>
    <w:p>
      <w:pPr>
        <w:spacing w:after="0"/>
        <w:ind w:left="0"/>
        <w:jc w:val="left"/>
      </w:pPr>
      <w:r>
        <w:rPr>
          <w:rFonts w:ascii="Times New Roman"/>
          <w:b/>
          <w:i w:val="false"/>
          <w:color w:val="000000"/>
        </w:rPr>
        <w:t xml:space="preserve"> Глава 4. Порядок расчета и оплаты коммунальных услуг</w:t>
      </w:r>
    </w:p>
    <w:bookmarkEnd w:id="8"/>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Start w:name="z11" w:id="9"/>
    <w:p>
      <w:pPr>
        <w:spacing w:after="0"/>
        <w:ind w:left="0"/>
        <w:jc w:val="left"/>
      </w:pPr>
      <w:r>
        <w:rPr>
          <w:rFonts w:ascii="Times New Roman"/>
          <w:b/>
          <w:i w:val="false"/>
          <w:color w:val="000000"/>
        </w:rPr>
        <w:t xml:space="preserve"> Глава 5. Порядок разрешения разногласий</w:t>
      </w:r>
    </w:p>
    <w:bookmarkEnd w:id="9"/>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со дня получения уведомления, поставщик передает иск в суд о взыскании с потребителя предъявленной суммы.</w:t>
      </w:r>
    </w:p>
    <w:bookmarkStart w:name="z12" w:id="10"/>
    <w:p>
      <w:pPr>
        <w:spacing w:after="0"/>
        <w:ind w:left="0"/>
        <w:jc w:val="left"/>
      </w:pPr>
      <w:r>
        <w:rPr>
          <w:rFonts w:ascii="Times New Roman"/>
          <w:b/>
          <w:i w:val="false"/>
          <w:color w:val="000000"/>
        </w:rPr>
        <w:t xml:space="preserve"> Глава 6. Заключительные положения</w:t>
      </w:r>
    </w:p>
    <w:bookmarkEnd w:id="10"/>
    <w:p>
      <w:pPr>
        <w:spacing w:after="0"/>
        <w:ind w:left="0"/>
        <w:jc w:val="both"/>
      </w:pPr>
      <w:r>
        <w:rPr>
          <w:rFonts w:ascii="Times New Roman"/>
          <w:b w:val="false"/>
          <w:i w:val="false"/>
          <w:color w:val="000000"/>
          <w:sz w:val="28"/>
        </w:rPr>
        <w:t>
      37. Правила предоставления коммунальных услуг, разрабатываются местными исполнительными органами на основе настоящих Правил с учетом природных, климатических, геологических, гидрогеологических и сейсмических факторов населенного пункта и при необходимости дополняются иными положениями, не противоречащими действующему законодательству Республики Казахстан.</w:t>
      </w:r>
    </w:p>
    <w:p>
      <w:pPr>
        <w:spacing w:after="0"/>
        <w:ind w:left="0"/>
        <w:jc w:val="both"/>
      </w:pPr>
      <w:r>
        <w:rPr>
          <w:rFonts w:ascii="Times New Roman"/>
          <w:b w:val="false"/>
          <w:i w:val="false"/>
          <w:color w:val="000000"/>
          <w:sz w:val="28"/>
        </w:rPr>
        <w:t>
      38.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