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fbb6" w14:textId="8cef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Первомайского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Первомайского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49573,7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Первомайского сельского округа на 2023 год предусмотрены бюджетные субвенции, передаваемые из районного бюджета в бюджет сельского округа в сумме 26465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Первомайского сельского округа на 2023 год предусмотрены целевые текущие трансферты из районного бюджета в общей сумме 9327 тысяч тенге, из них: 500 тысяч тенге на капитальные расходы государственного органа, 3000 тысяч тенге на текущий ремонт административного здания, 2500 тысяч тенге на освещение улиц населенных пунктов, 3327 тысяч тенге на благоустройство и озеленение населенных пунктов.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Первомайского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7С-35-11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Первомайского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