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80ec" w14:textId="c798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2022 года № 7С-34-2.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3880468,5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- 1254008,0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2588757,2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4037532,8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- 18719,4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33030,6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-175783,7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- 175783,7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2023 год предусмотрены бюджетные субвенции, передаваемые из областного бюджета в бюджет района, в сумме 273791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предусмотрены объемы субвенций, передаваемых из районного бюджета бюджетам сельских округов и бюджету села Каменка, в сумме 299888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13930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34214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39193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27626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26153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25682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20470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26989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26465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23241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14570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21355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2023 год предусмотрены целевые трансферты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предусмотрено погашение основного долга по бюджетным кредитам, выделенным для реализации мер социальной поддержки специалистов в сумме 55431,4 тысяч тенге, в том числе досрочное погашение бюджетных кредитов - 22400,8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Астраханского районного маслихата Акмолинской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8С-9-2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Жалтыр Астраханского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зданием в селе Новочеркасское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блок-модуля для очистки воды в с.Таволжанка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1204170,8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с.Петровка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дорог, в том числе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Жана-Турмыс" км 0-2,4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Каменка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 Жалтыр (улица Д. Кунаева)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котельной в с.Астраханка и в с.Жалтыр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2023-2024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зрительного зала Астраханского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для Каменского сельского дома культуры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водопровода в с.Енбек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комбинированного блок модуля по очистке воды в селе Караколь,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Жалтыр Астраханского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Первомайка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Лозовое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теплоэнергетической системы,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ул.Мира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ул.Достык в с.Новый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блок-модуля для очистки воды в с.Таволжанка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государственных актов и установление границ на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по экспертизе качества работ и материалов при проведении ремонта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проектов по среднему ремонту УДС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СНП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