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08c71" w14:textId="0008c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раздельных сходов местного сообщества и определения количества представителей жителей села, улицы, многоквартирного жилого дома для участия в сходе местного сообщества на территории Астраханского района, Акмолинской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Астраханского районного маслихата Акмолинской области от 26 августа 2022 года № 7С-27-4. Отменено решением Астраханского районного маслихата Акмолинской области от 30 сентября 2022 года № 7С-29-17</w:t>
      </w:r>
    </w:p>
    <w:p>
      <w:pPr>
        <w:spacing w:after="0"/>
        <w:ind w:left="0"/>
        <w:jc w:val="both"/>
      </w:pPr>
      <w:r>
        <w:rPr>
          <w:rFonts w:ascii="Times New Roman"/>
          <w:b w:val="false"/>
          <w:i w:val="false"/>
          <w:color w:val="ff0000"/>
          <w:sz w:val="28"/>
        </w:rPr>
        <w:t xml:space="preserve">
      Сноска. Отменено решением Астраханского районного маслихата Акмолинской области от 30.09.2022 </w:t>
      </w:r>
      <w:r>
        <w:rPr>
          <w:rFonts w:ascii="Times New Roman"/>
          <w:b w:val="false"/>
          <w:i w:val="false"/>
          <w:color w:val="ff0000"/>
          <w:sz w:val="28"/>
        </w:rPr>
        <w:t>№ 7С-29-17</w:t>
      </w:r>
      <w:r>
        <w:rPr>
          <w:rFonts w:ascii="Times New Roman"/>
          <w:b w:val="false"/>
          <w:i w:val="false"/>
          <w:color w:val="ff0000"/>
          <w:sz w:val="28"/>
        </w:rPr>
        <w:t xml:space="preserve"> (вводится в действие со дня подписания).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раздельных сходов местного сообщества", Астраханский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Утвердить прилагаемые правила проведения раздельных сходов местного сообщества на территории населенных пунктов Астраханского района, Акмолинской области,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xml:space="preserve">
      2. Утвердить прилагаемое определение количества представителей жителей села, улицы, многоквартирного жилого дома для участия в сходе местного сообщества на территории населенных пунктов Астраханского района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4"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Астраханского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М.Қожахмет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решением</w:t>
            </w:r>
            <w:r>
              <w:br/>
            </w:r>
            <w:r>
              <w:rPr>
                <w:rFonts w:ascii="Times New Roman"/>
                <w:b w:val="false"/>
                <w:i w:val="false"/>
                <w:color w:val="000000"/>
                <w:sz w:val="20"/>
              </w:rPr>
              <w:t>Астраханского</w:t>
            </w:r>
            <w:r>
              <w:br/>
            </w:r>
            <w:r>
              <w:rPr>
                <w:rFonts w:ascii="Times New Roman"/>
                <w:b w:val="false"/>
                <w:i w:val="false"/>
                <w:color w:val="000000"/>
                <w:sz w:val="20"/>
              </w:rPr>
              <w:t>районного маслихата от</w:t>
            </w:r>
            <w:r>
              <w:br/>
            </w:r>
            <w:r>
              <w:rPr>
                <w:rFonts w:ascii="Times New Roman"/>
                <w:b w:val="false"/>
                <w:i w:val="false"/>
                <w:color w:val="000000"/>
                <w:sz w:val="20"/>
              </w:rPr>
              <w:t>26 августа 2022 года</w:t>
            </w:r>
            <w:r>
              <w:br/>
            </w:r>
            <w:r>
              <w:rPr>
                <w:rFonts w:ascii="Times New Roman"/>
                <w:b w:val="false"/>
                <w:i w:val="false"/>
                <w:color w:val="000000"/>
                <w:sz w:val="20"/>
              </w:rPr>
              <w:t>№ 7С-27-4</w:t>
            </w:r>
          </w:p>
        </w:tc>
      </w:tr>
    </w:tbl>
    <w:bookmarkStart w:name="z6" w:id="4"/>
    <w:p>
      <w:pPr>
        <w:spacing w:after="0"/>
        <w:ind w:left="0"/>
        <w:jc w:val="left"/>
      </w:pPr>
      <w:r>
        <w:rPr>
          <w:rFonts w:ascii="Times New Roman"/>
          <w:b/>
          <w:i w:val="false"/>
          <w:color w:val="000000"/>
        </w:rPr>
        <w:t xml:space="preserve"> Правила проведения раздельных сходов местного сообщества на территории Астраханского района Глава 1. Общие положения</w:t>
      </w:r>
    </w:p>
    <w:bookmarkEnd w:id="4"/>
    <w:p>
      <w:pPr>
        <w:spacing w:after="0"/>
        <w:ind w:left="0"/>
        <w:jc w:val="both"/>
      </w:pPr>
      <w:r>
        <w:rPr>
          <w:rFonts w:ascii="Times New Roman"/>
          <w:b w:val="false"/>
          <w:i w:val="false"/>
          <w:color w:val="000000"/>
          <w:sz w:val="28"/>
        </w:rPr>
        <w:t xml:space="preserve">
      1. Настоящие правила проведения раздельных сходов местного сообщества разработан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и устанавливает порядок проведения раздельных сходов местного сообщества жителей села, сельского округа, улицы, многоквартирного жилого дома.</w:t>
      </w:r>
    </w:p>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раздельный сход местного сообщества – непосредственное участие жителей (членов местного сообщества) села, улицы, многоквартирного жилого дома в избрании представителей для участия в сходе местного сообщества.</w:t>
      </w:r>
    </w:p>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села, сельского округа подразделяется на участки (села, улицы, многоквартирные жилые дома).</w:t>
      </w:r>
    </w:p>
    <w:p>
      <w:pPr>
        <w:spacing w:after="0"/>
        <w:ind w:left="0"/>
        <w:jc w:val="both"/>
      </w:pPr>
      <w:r>
        <w:rPr>
          <w:rFonts w:ascii="Times New Roman"/>
          <w:b w:val="false"/>
          <w:i w:val="false"/>
          <w:color w:val="000000"/>
          <w:sz w:val="28"/>
        </w:rPr>
        <w:t>
      4. На раздельных сходах местного сообщества жителей села, улицы, многоквартирного жилого дома избираются представители для участия в сходе местного сообщества в количестве не более трех человек.</w:t>
      </w:r>
    </w:p>
    <w:p>
      <w:pPr>
        <w:spacing w:after="0"/>
        <w:ind w:left="0"/>
        <w:jc w:val="both"/>
      </w:pPr>
      <w:r>
        <w:rPr>
          <w:rFonts w:ascii="Times New Roman"/>
          <w:b w:val="false"/>
          <w:i w:val="false"/>
          <w:color w:val="000000"/>
          <w:sz w:val="28"/>
        </w:rPr>
        <w:t>
      5. Раздельный сход местного сообщества созывается и организуется акимом села, сельского округа.</w:t>
      </w:r>
    </w:p>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сельского округа, села не позднее чем за десять календарных дней до дня его проведения через районные средства массовой информации или на официальном сайте акимата Астраханского района, социальных сетях акимов сельских округов и села Каменка Астраханского района.</w:t>
      </w:r>
    </w:p>
    <w:p>
      <w:pPr>
        <w:spacing w:after="0"/>
        <w:ind w:left="0"/>
        <w:jc w:val="both"/>
      </w:pPr>
      <w:r>
        <w:rPr>
          <w:rFonts w:ascii="Times New Roman"/>
          <w:b w:val="false"/>
          <w:i w:val="false"/>
          <w:color w:val="000000"/>
          <w:sz w:val="28"/>
        </w:rPr>
        <w:t>
      7. Проведение раздельного схода местного сообщества в пределах села, улицы, многоквартирного жилого дома организуется акимом села, сельского округа.</w:t>
      </w:r>
    </w:p>
    <w:p>
      <w:pPr>
        <w:spacing w:after="0"/>
        <w:ind w:left="0"/>
        <w:jc w:val="both"/>
      </w:pPr>
      <w:r>
        <w:rPr>
          <w:rFonts w:ascii="Times New Roman"/>
          <w:b w:val="false"/>
          <w:i w:val="false"/>
          <w:color w:val="000000"/>
          <w:sz w:val="28"/>
        </w:rPr>
        <w:t>
      При наличии в пределах улицы многоквартирных домов раздельные сходы многоквартирного дома не проводятся.</w:t>
      </w:r>
    </w:p>
    <w:p>
      <w:pPr>
        <w:spacing w:after="0"/>
        <w:ind w:left="0"/>
        <w:jc w:val="both"/>
      </w:pPr>
      <w:r>
        <w:rPr>
          <w:rFonts w:ascii="Times New Roman"/>
          <w:b w:val="false"/>
          <w:i w:val="false"/>
          <w:color w:val="000000"/>
          <w:sz w:val="28"/>
        </w:rPr>
        <w:t>
      8. Перед открытием раздельного схода местного сообщества проводится регистрация присутствующих жителей соответствующего села, улицы, многоквартирного жилого дома, имеющих право в нем участвовать.</w:t>
      </w:r>
    </w:p>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данном селе, улице, многоквартирном доме и имеющих право в нем участвовать.</w:t>
      </w:r>
    </w:p>
    <w:p>
      <w:pPr>
        <w:spacing w:after="0"/>
        <w:ind w:left="0"/>
        <w:jc w:val="both"/>
      </w:pPr>
      <w:r>
        <w:rPr>
          <w:rFonts w:ascii="Times New Roman"/>
          <w:b w:val="false"/>
          <w:i w:val="false"/>
          <w:color w:val="000000"/>
          <w:sz w:val="28"/>
        </w:rPr>
        <w:t>
      Не имеют права участвовать в сходе местного сообщества и на собрании местного сообщества несовершеннолетние лица, лица, признанные судом недееспособными, а также лица, содержащиеся в местах лишения свободы по приговору суда.</w:t>
      </w:r>
    </w:p>
    <w:p>
      <w:pPr>
        <w:spacing w:after="0"/>
        <w:ind w:left="0"/>
        <w:jc w:val="both"/>
      </w:pPr>
      <w:r>
        <w:rPr>
          <w:rFonts w:ascii="Times New Roman"/>
          <w:b w:val="false"/>
          <w:i w:val="false"/>
          <w:color w:val="000000"/>
          <w:sz w:val="28"/>
        </w:rPr>
        <w:t>
      9. Раздельный сход местного сообщества открывается акимом села, сельского округа или уполномоченным им лицом.</w:t>
      </w:r>
    </w:p>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села, сельского округа или уполномоченное им лицо.</w:t>
      </w:r>
    </w:p>
    <w:p>
      <w:pPr>
        <w:spacing w:after="0"/>
        <w:ind w:left="0"/>
        <w:jc w:val="both"/>
      </w:pPr>
      <w:r>
        <w:rPr>
          <w:rFonts w:ascii="Times New Roman"/>
          <w:b w:val="false"/>
          <w:i w:val="false"/>
          <w:color w:val="000000"/>
          <w:sz w:val="28"/>
        </w:rPr>
        <w:t>
      Для оформления протокола раздельного схода местного сообщества открытым голосованием избирается секретарь.</w:t>
      </w:r>
    </w:p>
    <w:p>
      <w:pPr>
        <w:spacing w:after="0"/>
        <w:ind w:left="0"/>
        <w:jc w:val="both"/>
      </w:pPr>
      <w:r>
        <w:rPr>
          <w:rFonts w:ascii="Times New Roman"/>
          <w:b w:val="false"/>
          <w:i w:val="false"/>
          <w:color w:val="000000"/>
          <w:sz w:val="28"/>
        </w:rPr>
        <w:t>
      10. Кандидатуры представителей жителей села, улицы,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маслихатом района.</w:t>
      </w:r>
    </w:p>
    <w:p>
      <w:pPr>
        <w:spacing w:after="0"/>
        <w:ind w:left="0"/>
        <w:jc w:val="both"/>
      </w:pPr>
      <w:r>
        <w:rPr>
          <w:rFonts w:ascii="Times New Roman"/>
          <w:b w:val="false"/>
          <w:i w:val="false"/>
          <w:color w:val="000000"/>
          <w:sz w:val="28"/>
        </w:rPr>
        <w:t>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p>
      <w:pPr>
        <w:spacing w:after="0"/>
        <w:ind w:left="0"/>
        <w:jc w:val="both"/>
      </w:pPr>
      <w:r>
        <w:rPr>
          <w:rFonts w:ascii="Times New Roman"/>
          <w:b w:val="false"/>
          <w:i w:val="false"/>
          <w:color w:val="000000"/>
          <w:sz w:val="28"/>
        </w:rPr>
        <w:t>
      12. На раздельном сходе местного сообщества ведется протокол, который подписывается председателем и секретарем и передается в аппарат акима соответствующего села, сельского округа в течении десяти рабочих дней.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решением</w:t>
            </w:r>
            <w:r>
              <w:br/>
            </w:r>
            <w:r>
              <w:rPr>
                <w:rFonts w:ascii="Times New Roman"/>
                <w:b w:val="false"/>
                <w:i w:val="false"/>
                <w:color w:val="000000"/>
                <w:sz w:val="20"/>
              </w:rPr>
              <w:t>Астраханского</w:t>
            </w:r>
            <w:r>
              <w:br/>
            </w:r>
            <w:r>
              <w:rPr>
                <w:rFonts w:ascii="Times New Roman"/>
                <w:b w:val="false"/>
                <w:i w:val="false"/>
                <w:color w:val="000000"/>
                <w:sz w:val="20"/>
              </w:rPr>
              <w:t>районного маслихата от</w:t>
            </w:r>
            <w:r>
              <w:br/>
            </w:r>
            <w:r>
              <w:rPr>
                <w:rFonts w:ascii="Times New Roman"/>
                <w:b w:val="false"/>
                <w:i w:val="false"/>
                <w:color w:val="000000"/>
                <w:sz w:val="20"/>
              </w:rPr>
              <w:t>26 августа 2022 года</w:t>
            </w:r>
            <w:r>
              <w:br/>
            </w:r>
            <w:r>
              <w:rPr>
                <w:rFonts w:ascii="Times New Roman"/>
                <w:b w:val="false"/>
                <w:i w:val="false"/>
                <w:color w:val="000000"/>
                <w:sz w:val="20"/>
              </w:rPr>
              <w:t>№ 7С-27-4</w:t>
            </w:r>
          </w:p>
        </w:tc>
      </w:tr>
    </w:tbl>
    <w:bookmarkStart w:name="z8" w:id="5"/>
    <w:p>
      <w:pPr>
        <w:spacing w:after="0"/>
        <w:ind w:left="0"/>
        <w:jc w:val="left"/>
      </w:pPr>
      <w:r>
        <w:rPr>
          <w:rFonts w:ascii="Times New Roman"/>
          <w:b/>
          <w:i w:val="false"/>
          <w:color w:val="000000"/>
        </w:rPr>
        <w:t xml:space="preserve"> Определение количества представителей жителей села, улицы, многоквартирного жилого дома для участия в сходе местного сообщества на территории населенных пунктов Астраханского района</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 Астраханского района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жителей села, улицы, многоквартирного жилого дома для участия в сходе местного сообщества на территории населенных пунктов Астраханского района (человек)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Астраханский сельский округ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Астраханка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Таволжанка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Жанабирлик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Жалтырский сельский округ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Жалтыр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Акбеит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Жарсуат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Ягодное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Есильский сельский округ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Зеленое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Шиликты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Степное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Первомайский сельский округ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Первомайка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Лозовое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Камышенка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Острогорский сельский округ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Новый Колутон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Караколь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Староколутонский сельский округ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Старый Колутон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Ковыленка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Косколь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Енбек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Колутонский сельский округ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Колутон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Бирлик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Кызылжарский сельский округ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Жана-Турмыс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Акимовка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Оксановка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Узункольский сельский округ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Узунколь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Алгабас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Булакты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Каменка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Каменка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Николаевский сельский округ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Петровка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Жамбыл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Орнек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Новочеркасский сельский округ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Новочеркасское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Ондирис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Приишимка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