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504c" w14:textId="4d15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Мариновского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2022 года № 7С 26/16.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Мариновского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17 223,4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-33 176,1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–33 176,1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33 176,1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8С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Мариновского сельского округа на 2023 год объем бюджетной субвенции, передаваемой из районного бюджета в бюджет Мариновского сельского округа в сумме 12 666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Атбасарского районного маслихата Акмолинской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8С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63 305,1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исключен решением Атбасарского районного маслихата Акмолинской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8С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