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80ef" w14:textId="7b18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сельских округов Аршалынского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декабря 2022 года № 36/2.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Аршалы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499 114,9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445 455,9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505 868,9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6 754,0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Ижевского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47 369,0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Жибек жолы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объҰмах: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655 991,3 тысячи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570 423,3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688 992,6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-33 001,3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33 001,3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Аршалынского районного маслихата Акмолинской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Анарского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156 419,0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159 018,1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- 2 599,1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2 599,1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Берсуатского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180 606,8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177 979,8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180 606,8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Турген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89 068,6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Константиновского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68 946,0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Михайловского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57 114,0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1 077,2тысяч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Волгодоновского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531 173,1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522 633,1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531 381,6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Арнасай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180 758,0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183 306,6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Сарабинского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176 324,0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5 165,0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Булаксайского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42 605,0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3 997,9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Акбулакского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52 348,2 тысячи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1 782,1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45 812,2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поступлений бюджета поселка, сельских округов на 2023 год предусмотрена субвенция из районного бюджета в сумме 534 241,0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87 159,0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39 025,0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13 815,0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45 011,0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42 941,0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36 615,0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60 754,0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49 629,0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Елтоқ – 30 703,0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23 966,0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28 374,0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36 883,0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39 366,0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Аршалынского районного маслихата Акмолинской области от 18.10.2023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Учесть, что в составе поступлений бюджета поселка, сельских округов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20 935,0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Аршалынского районного маслихата Акмолинской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2023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нуюдающимся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2023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2023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2023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2023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2023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2 301,0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36/2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2023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Аршалынского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целевых текущих трансфертов из республиканского бюджета на ремонт транспортной инфраструктуры населенных пунктов, прилегающих к городу Астана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села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развитие жилищно-коммунального хозяйства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контейнерных площадок с установкой контейнеров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(города областного значения) бюджетам на разработку проектно-сметной документации и ремонт автомобильных дорог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улиц села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в селе Сары-Оба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сельского округа Анар улица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Берсуат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отопления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 монтаж металических букв с фронтальной подвеской прожекторами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 асфальтобетонным покрытием внутрипоселковых дорог по улице Митченко в поселкеАршалы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с асфальтобетонным покрытием по улице Заводская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(ямочный) ремонт дорог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электроопор и работы по установке светильников уличного освещения в селе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колодцев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детской игровой площадки с ограждением в селе Акбулак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Донецкое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глубинных насосов для сельского округа Турген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села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видеонаблюдения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водопропускных колец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зимний период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автотранспорта для аппарата акима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бонусов для аппарата акима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государственных служащих для аппарата акима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аренды помещения здания акимата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курсов повышения квалификации для аппарата акима сельского округа Арнасай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государственных служащих Сарабинского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расходов для аппарата акима сельского округа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модуля "Бюджетный учет" в программе "Парус-Каз" для сельских округов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