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2c21" w14:textId="7202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2021 года № С-13/2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марта 2022 года № С-15/5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2022-2024 годы" от 24 декабря 2021 года № С-13/2 (зарегистрировано в Реестре государственной регистрации нормативных правовых актов № 26050)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33 107 237,0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23 733 519,0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3 111 225,0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6 058 064,0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32 655 495,0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- 158 241,0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213 375,0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286 263,0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286 263,0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323 720,0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- 323 720,0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31 039,1 тысяча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12 158,9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1 738,2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17 142,0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в бюджет поселка, сельского округа в сумме 371 987,0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301 214,0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70 773,0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2022 год в сумме 540 000,0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затратах городского бюджета на 2022 год погашение основного долга по бюджетным кредитам, выделенных в 2010, 2011, 2012, 2013, 2014, 2015, 2016, 2017, 2018, 2019, 2020 и 2021 годах для реализации мер социальной поддержки специалистов в сумме 44 591,0 тысяча тенге, на строительство жилья в сумме 3 276 085,0 тысяч тенге и на реконструкцию и строительство систем тепло- водоснабжения и водоотведения в сумме 168 784,0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2022 год выплату вознаграждений по кредитам из республиканского и областного бюджетов в сумме 430 868,3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42 751,0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С-15/5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С-13/2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5 992 682,3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- 323 720,0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