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f32a" w14:textId="f3a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2021 года № 35/9-7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29 сентября 2022 года № 104/21-7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2022-2024 годы" от 23 декабря 2021 года № 35/9-7 (зарегистрировано в Реестре государственной регистрации нормативных правовых актов № 8501)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8 880 078,5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738 750,5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53 454,9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12 794,6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8 075 078,5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8 991 863,9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111 785,4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5 692 947,2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дороги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микроавтобуса ГАЗ А65R35 для Косшынского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скверов, город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комплексных площадок – детские со спортивным инвентарем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детских площадок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площадок, город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Жилой массив "Лесная поляна"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в городе Косшы Акмолинской области, 1 пусковой комплекс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электроснабжения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детских площадок в городе Косшы (7 площадок)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насосной станции в городе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водоотведения города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котлоагрегатов для котельной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содержание – уборка снега, город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Республика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улиц и внутриквартальных территорий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внутриквартальных проездов Жилой массив "Лесная поляна"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лотков в Жилой массив "Лесная поляна"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водовода от села Каражар до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сетей электроснабжения города Косшы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 Акмолинская область, город Косшы, учетный квартал 018, земельный участок 1160. Генеральный план.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административного здания в городе Косшы (позиция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административного здания в городе Косшы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строительство Дома культуры (привязка)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