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258" w14:textId="139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2021 года № 7С-12-2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декабря 2022 года № 7С-24-2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2022-2024 годы" от 13 декабря 2021 года № 7С-12-2 (зарегистрировано в Реестре государственной регистрации нормативных правовых актов под № 25824)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2022-2024 годы согласно приложениям 1, 2 и 3 к настоящему решению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477 728 265,7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62 117 158,3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6 838 475,4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157 748,6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408 614 883,4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479 459 636,2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4 171 500,1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11 893 190,0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7 721 689,9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-63 772,3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- 63 772,3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-5 839 098,3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5 839 098,3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477 728 265,7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58 057 555,3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408 614 883,4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479 459 636,2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населҰнных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трҰх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в государственных организаций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молодҰжи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приобретҰнных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за счҰт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37 706 344,0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производства приоритетных культур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для микрокредитования в сельских населҰнных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подъҰмного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 сотрудникам центральной библиотечной системы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лиц с инвалидностью города Степногорск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11 673 507,6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9 860 899,3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