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057f" w14:textId="6650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30 марта 2022 года № 114-НҚ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противодействии легализации (отмыванию) доходов, полученных преступным путем, и финансированию терроризма"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 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114-НҚ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 и определяют порядок представления государственными органами Республики Казахстан сведений из собственных информационных систем и ресурсов в Агентство Республики Казахстан по финансовому мониторингу (далее – Агентство) в целях противодействия легализации (отмыванию) доходов, полученных преступным путем, и финансированию терроризма.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– АРМ) – аппаратно-программный комплекс, обеспечивающий создание, сбор, обработку, накопление, хранение, поиск, распространение и потребление информации;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 – информация в электронно-цифровой форме, содержащаяся на электронном носителе и в объектах информатизации;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информационного взаимодействия – Агентство и соответствующий государственный орган Республики Казахстан, представляющий сведения из собственных информационных систем и ресурсов в Агентство в соответствии с настоящими Правилами;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 из информационных систем и ресурсов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Республики Казахстан представляют сведения из собственных объектов информатизации в Агентство следующими способами: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интеграции информационных систем Агентства с базами данных объектов информатизации через ЕТС ГО, которая осуществляется в соответствии с законодательством Республики Казахстан об информатизации;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предоставления доступа к АРМ в случае отсутствия возможности передачи сведений способами, указанными в подпункте 1) настоящего пункта;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посредством предоставления доступа к базам данных объектов информатизации государственных органов через ЕТС ГО в режиме запроса и ответа в случае отсутствия возможности передачи сведений способами,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бумажном носителе в случае отсутствия возможности передачи сведений способами,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способов предоставления Агентству сведений с объектов информатизации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обеспечивается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утвержденных постановлением Правительства Республики Казахстан от 3 сентября 2013 года № 909,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832, а также иных нормативных правовых актов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представляют сведения из информационных ресурсов ограниченного доступа в Агентство способом, указанным в подпункте 4) настоящего пункта, с соблюдением требований законодательства Республики Казахстан о государственных секретах.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 сроки их представления из информационных систем и ресурсов определяются участниками информационного взаимодействия в соответствии с совместным утверждаемым актом.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информационного взаимодействия соблюдают конфиденциальность информации, полученной в рамках настоящих Правил, и обеспечивают режим хранения, защиты и сохранности полученной в процессе своей деятельности информации, составляющей служебную, коммерческую, банковскую или иную охраняемую законом тайну.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