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c018" w14:textId="66dc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№56-6 "О бюджете Мерейского сельского округа Таскалинского района на 2021-2023 годы" от 25 декабря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июля 2021 года № 11-6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№56-6 "О бюджете Мерейского сельского округа Таскалинского района на 2021-2023 годы" (зарегистрированное в Реестре государственной регистрации нормативных правовых актов под №6649)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Мерейского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 Целевые трансферты из областного бюджета – 8 015 тысяч тенге, в том числе на: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8 015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 Целевые текущие трансферты из районного бюджета – 6 803 тысячи тенге, в том числе 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250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служебного автомобиля – 6 553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