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d1bf" w14:textId="8dfd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Чировского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29 554 тысяч тенге: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5 763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23 791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31 798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2 244 тысячи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Чировского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15 895 тысяч тенге.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№12-20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12-20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2023 год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12-20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2024 год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