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331fb" w14:textId="ef331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по Бокейординскому району на 2022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Бокейординского района Западно-Казахстанской области от 22 ноября 2021 года № 169. Утратило силу постановлением акимата Бокейординского района Западно-Казахстанской области от 21 ноября 2022 года № 148</w:t>
      </w:r>
    </w:p>
    <w:p>
      <w:pPr>
        <w:spacing w:after="0"/>
        <w:ind w:left="0"/>
        <w:jc w:val="both"/>
      </w:pPr>
      <w:r>
        <w:rPr>
          <w:rFonts w:ascii="Times New Roman"/>
          <w:b w:val="false"/>
          <w:i w:val="false"/>
          <w:color w:val="ff0000"/>
          <w:sz w:val="28"/>
        </w:rPr>
        <w:t xml:space="preserve">
      Сноска. Утратило силу постановлением акимата Бокейординского района Западно-Казахстанской области от 21.11.2022 </w:t>
      </w:r>
      <w:r>
        <w:rPr>
          <w:rFonts w:ascii="Times New Roman"/>
          <w:b w:val="false"/>
          <w:i w:val="false"/>
          <w:color w:val="ff0000"/>
          <w:sz w:val="28"/>
        </w:rPr>
        <w:t>№ 148</w:t>
      </w:r>
      <w:r>
        <w:rPr>
          <w:rFonts w:ascii="Times New Roman"/>
          <w:b w:val="false"/>
          <w:i w:val="false"/>
          <w:color w:val="ff0000"/>
          <w:sz w:val="28"/>
        </w:rPr>
        <w:t xml:space="preserve"> (вводится в действие с 01.01.2023).</w:t>
      </w:r>
    </w:p>
    <w:bookmarkStart w:name="z3" w:id="0"/>
    <w:p>
      <w:pPr>
        <w:spacing w:after="0"/>
        <w:ind w:left="0"/>
        <w:jc w:val="both"/>
      </w:pPr>
      <w:r>
        <w:rPr>
          <w:rFonts w:ascii="Times New Roman"/>
          <w:b w:val="false"/>
          <w:i w:val="false"/>
          <w:color w:val="000000"/>
          <w:sz w:val="28"/>
        </w:rPr>
        <w:t xml:space="preserve">
      В соответствии с Уголовно-исполнительным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5 июля 2014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Бокейординского района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Установить </w:t>
      </w:r>
      <w:r>
        <w:rPr>
          <w:rFonts w:ascii="Times New Roman"/>
          <w:b w:val="false"/>
          <w:i w:val="false"/>
          <w:color w:val="000000"/>
          <w:sz w:val="28"/>
        </w:rPr>
        <w:t>квоту</w:t>
      </w:r>
      <w:r>
        <w:rPr>
          <w:rFonts w:ascii="Times New Roman"/>
          <w:b w:val="false"/>
          <w:i w:val="false"/>
          <w:color w:val="000000"/>
          <w:sz w:val="28"/>
        </w:rPr>
        <w:t xml:space="preserve"> рабочих мест для организаций, независимо от организационно-правовой формы и формы собственности от списочной численности работников организаций по Бокейординскому району на 2022 год в следующих размерах:</w:t>
      </w:r>
    </w:p>
    <w:bookmarkEnd w:id="1"/>
    <w:bookmarkStart w:name="z5" w:id="2"/>
    <w:p>
      <w:pPr>
        <w:spacing w:after="0"/>
        <w:ind w:left="0"/>
        <w:jc w:val="both"/>
      </w:pPr>
      <w:r>
        <w:rPr>
          <w:rFonts w:ascii="Times New Roman"/>
          <w:b w:val="false"/>
          <w:i w:val="false"/>
          <w:color w:val="000000"/>
          <w:sz w:val="28"/>
        </w:rPr>
        <w:t xml:space="preserve">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размере трех процентов,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6" w:id="3"/>
    <w:p>
      <w:pPr>
        <w:spacing w:after="0"/>
        <w:ind w:left="0"/>
        <w:jc w:val="both"/>
      </w:pPr>
      <w:r>
        <w:rPr>
          <w:rFonts w:ascii="Times New Roman"/>
          <w:b w:val="false"/>
          <w:i w:val="false"/>
          <w:color w:val="000000"/>
          <w:sz w:val="28"/>
        </w:rPr>
        <w:t xml:space="preserve">
      для трудоустройства лиц, освобожденных из мест лишения свободы в размере двух процентов,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7" w:id="4"/>
    <w:p>
      <w:pPr>
        <w:spacing w:after="0"/>
        <w:ind w:left="0"/>
        <w:jc w:val="both"/>
      </w:pPr>
      <w:r>
        <w:rPr>
          <w:rFonts w:ascii="Times New Roman"/>
          <w:b w:val="false"/>
          <w:i w:val="false"/>
          <w:color w:val="000000"/>
          <w:sz w:val="28"/>
        </w:rPr>
        <w:t xml:space="preserve">
      для трудоустройства лиц, состоящих на учете службы пробации в размере двух процентов,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4"/>
    <w:bookmarkStart w:name="z8" w:id="5"/>
    <w:p>
      <w:pPr>
        <w:spacing w:after="0"/>
        <w:ind w:left="0"/>
        <w:jc w:val="both"/>
      </w:pPr>
      <w:r>
        <w:rPr>
          <w:rFonts w:ascii="Times New Roman"/>
          <w:b w:val="false"/>
          <w:i w:val="false"/>
          <w:color w:val="000000"/>
          <w:sz w:val="28"/>
        </w:rPr>
        <w:t>
      2. Государственному учреждению "Аппарат акима Бокейординского района" обеспечить официальное опубликование в Эталонном контрольном банке нормативных правовых актов Республики Казахстан и размещение настоящего постановления на интернет-рисурсе акимата Бокейординского района.</w:t>
      </w:r>
    </w:p>
    <w:bookmarkEnd w:id="5"/>
    <w:bookmarkStart w:name="z9"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Аккалиева М.</w:t>
      </w:r>
    </w:p>
    <w:bookmarkEnd w:id="6"/>
    <w:bookmarkStart w:name="z10" w:id="7"/>
    <w:p>
      <w:pPr>
        <w:spacing w:after="0"/>
        <w:ind w:left="0"/>
        <w:jc w:val="both"/>
      </w:pPr>
      <w:r>
        <w:rPr>
          <w:rFonts w:ascii="Times New Roman"/>
          <w:b w:val="false"/>
          <w:i w:val="false"/>
          <w:color w:val="000000"/>
          <w:sz w:val="28"/>
        </w:rPr>
        <w:t>
      4. Настоящее постановление вводится в действие со дня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Бокейординского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Даумов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Бокейординского района</w:t>
            </w:r>
            <w:r>
              <w:br/>
            </w:r>
            <w:r>
              <w:rPr>
                <w:rFonts w:ascii="Times New Roman"/>
                <w:b w:val="false"/>
                <w:i w:val="false"/>
                <w:color w:val="000000"/>
                <w:sz w:val="20"/>
              </w:rPr>
              <w:t>от 22 ноября 2021 года № 169</w:t>
            </w:r>
          </w:p>
        </w:tc>
      </w:tr>
    </w:tbl>
    <w:bookmarkStart w:name="z13" w:id="8"/>
    <w:p>
      <w:pPr>
        <w:spacing w:after="0"/>
        <w:ind w:left="0"/>
        <w:jc w:val="left"/>
      </w:pPr>
      <w:r>
        <w:rPr>
          <w:rFonts w:ascii="Times New Roman"/>
          <w:b/>
          <w:i w:val="false"/>
          <w:color w:val="000000"/>
        </w:rPr>
        <w:t xml:space="preserve"> Квота для трудоустройства граждан из числа молодежи, потерявших или оставшихся </w:t>
      </w:r>
      <w:r>
        <w:br/>
      </w:r>
      <w:r>
        <w:rPr>
          <w:rFonts w:ascii="Times New Roman"/>
          <w:b/>
          <w:i w:val="false"/>
          <w:color w:val="000000"/>
        </w:rPr>
        <w:t xml:space="preserve">до наступления совершеннолетия без попечения родителей, являющихся </w:t>
      </w:r>
      <w:r>
        <w:br/>
      </w:r>
      <w:r>
        <w:rPr>
          <w:rFonts w:ascii="Times New Roman"/>
          <w:b/>
          <w:i w:val="false"/>
          <w:color w:val="000000"/>
        </w:rPr>
        <w:t>выпускниками организаций образования по Бокейординскому району на 2022 год</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образования Бокейординского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имени Маншук Маметовой" отдела образования Бокейординского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имени Мухамед-Салык Бабажанова" отдела образования Бокейординского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Бокейординского района</w:t>
            </w:r>
            <w:r>
              <w:br/>
            </w:r>
            <w:r>
              <w:rPr>
                <w:rFonts w:ascii="Times New Roman"/>
                <w:b w:val="false"/>
                <w:i w:val="false"/>
                <w:color w:val="000000"/>
                <w:sz w:val="20"/>
              </w:rPr>
              <w:t>от 22 ноября 2021 года № 169</w:t>
            </w:r>
          </w:p>
        </w:tc>
      </w:tr>
    </w:tbl>
    <w:bookmarkStart w:name="z15" w:id="9"/>
    <w:p>
      <w:pPr>
        <w:spacing w:after="0"/>
        <w:ind w:left="0"/>
        <w:jc w:val="left"/>
      </w:pPr>
      <w:r>
        <w:rPr>
          <w:rFonts w:ascii="Times New Roman"/>
          <w:b/>
          <w:i w:val="false"/>
          <w:color w:val="000000"/>
        </w:rPr>
        <w:t xml:space="preserve"> Квота для трудоустройства лиц, освобожденных из мест лишения свободы по </w:t>
      </w:r>
      <w:r>
        <w:br/>
      </w:r>
      <w:r>
        <w:rPr>
          <w:rFonts w:ascii="Times New Roman"/>
          <w:b/>
          <w:i w:val="false"/>
          <w:color w:val="000000"/>
        </w:rPr>
        <w:t>Бокейординскому району на 2022 год</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образования Бокейординского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"Бокейординский районный отдел занятости и социальных программ"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Сайхинского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Урдинского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Муратсайского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Бисенского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Темир Масинского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Саралжинского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Уялинского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Бокейординского района</w:t>
            </w:r>
            <w:r>
              <w:br/>
            </w:r>
            <w:r>
              <w:rPr>
                <w:rFonts w:ascii="Times New Roman"/>
                <w:b w:val="false"/>
                <w:i w:val="false"/>
                <w:color w:val="000000"/>
                <w:sz w:val="20"/>
              </w:rPr>
              <w:t>от 22 ноября 2021 года № 169</w:t>
            </w:r>
          </w:p>
        </w:tc>
      </w:tr>
    </w:tbl>
    <w:bookmarkStart w:name="z17" w:id="10"/>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по </w:t>
      </w:r>
      <w:r>
        <w:br/>
      </w:r>
      <w:r>
        <w:rPr>
          <w:rFonts w:ascii="Times New Roman"/>
          <w:b/>
          <w:i w:val="false"/>
          <w:color w:val="000000"/>
        </w:rPr>
        <w:t>Бокейординскому району на 2022 год</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"Бокейординский районный отдел занятости и социальных программ"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"Бокейординская районная централизованная библиотечная система"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"Бокейординский районный центр досуга Бокейординского районного отдела культуры"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Сайхинского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Урдинского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Муратсайского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Бисенского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Темир Масинского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Саралжинского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Уялинского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