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e4aa" w14:textId="538e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Акжаикского районного маслихата от 14 мая 2018 года № 19-1 "Об утверждении регламента собрания местного сообщества на территории сельских округов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7 декабря 2021 года № 10-20. Утратило силу решением Акжаикского районного маслихата Западно-Казахстанской области от 14 июня 2024 года № 18-3</w:t>
      </w:r>
    </w:p>
    <w:p>
      <w:pPr>
        <w:spacing w:after="0"/>
        <w:ind w:left="0"/>
        <w:jc w:val="both"/>
      </w:pPr>
      <w:r>
        <w:rPr>
          <w:rFonts w:ascii="Times New Roman"/>
          <w:b w:val="false"/>
          <w:i w:val="false"/>
          <w:color w:val="ff0000"/>
          <w:sz w:val="28"/>
        </w:rPr>
        <w:t xml:space="preserve">
      Сноска. Утратило силу решением Акжаикского районного маслихата Западно-Казахстанской области от 14.06.2024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Акжаикский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Акжаикского районного маслихата от 14 мая 2018 года № 19-1 "Об утверждении регламента собрания местного сообщества на территории сельских округов Акжаикского района" (зарегистрированное в Реестре государственной регистрации нормативных правовых актов № 5201)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решение изложить в следующей редакции:</w:t>
      </w:r>
    </w:p>
    <w:bookmarkStart w:name="z6"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 Акжаикский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исключить;</w:t>
      </w:r>
    </w:p>
    <w:bookmarkStart w:name="z8" w:id="3"/>
    <w:p>
      <w:pPr>
        <w:spacing w:after="0"/>
        <w:ind w:left="0"/>
        <w:jc w:val="both"/>
      </w:pPr>
      <w:r>
        <w:rPr>
          <w:rFonts w:ascii="Times New Roman"/>
          <w:b w:val="false"/>
          <w:i w:val="false"/>
          <w:color w:val="000000"/>
          <w:sz w:val="28"/>
        </w:rPr>
        <w:t>
      в регламенте собрания местного сообщества на территории сельских округов Акжаикского района,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положении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bookmarkStart w:name="z17"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
    <w:bookmarkStart w:name="z18" w:id="1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2"/>
    <w:bookmarkStart w:name="z19" w:id="1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3"/>
    <w:bookmarkStart w:name="z20" w:id="1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
    <w:bookmarkStart w:name="z21"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2"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3"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4"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
    <w:bookmarkStart w:name="z25" w:id="1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9"/>
    <w:bookmarkStart w:name="z26"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bookmarkStart w:name="z27"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
    <w:bookmarkStart w:name="z28" w:id="22"/>
    <w:p>
      <w:pPr>
        <w:spacing w:after="0"/>
        <w:ind w:left="0"/>
        <w:jc w:val="both"/>
      </w:pPr>
      <w:r>
        <w:rPr>
          <w:rFonts w:ascii="Times New Roman"/>
          <w:b w:val="false"/>
          <w:i w:val="false"/>
          <w:color w:val="000000"/>
          <w:sz w:val="28"/>
        </w:rPr>
        <w:t>
      другие текущие вопросы местного сообщества.</w:t>
      </w:r>
    </w:p>
    <w:bookmarkEnd w:id="22"/>
    <w:bookmarkStart w:name="z29" w:id="2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23"/>
    <w:bookmarkStart w:name="z30" w:id="2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
    <w:bookmarkStart w:name="z31" w:id="2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6 изложить в следующей редакции:</w:t>
      </w:r>
    </w:p>
    <w:bookmarkStart w:name="z33" w:id="2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7"/>
    <w:bookmarkStart w:name="z36" w:id="28"/>
    <w:p>
      <w:pPr>
        <w:spacing w:after="0"/>
        <w:ind w:left="0"/>
        <w:jc w:val="both"/>
      </w:pPr>
      <w:r>
        <w:rPr>
          <w:rFonts w:ascii="Times New Roman"/>
          <w:b w:val="false"/>
          <w:i w:val="false"/>
          <w:color w:val="000000"/>
          <w:sz w:val="28"/>
        </w:rPr>
        <w:t>
      Приглашенные лица, указанные в части первой настящего пункта, не являются членами собрания и не участвуют в голосовании при принятии решений.";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четвертую</w:t>
      </w:r>
      <w:r>
        <w:rPr>
          <w:rFonts w:ascii="Times New Roman"/>
          <w:b w:val="false"/>
          <w:i w:val="false"/>
          <w:color w:val="000000"/>
          <w:sz w:val="28"/>
        </w:rPr>
        <w:t xml:space="preserve"> пункта 12 изложить в следующей редакции:</w:t>
      </w:r>
    </w:p>
    <w:bookmarkStart w:name="z38" w:id="2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0"/>
    <w:bookmarkStart w:name="z41" w:id="3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1"/>
    <w:bookmarkStart w:name="z42" w:id="3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32"/>
    <w:bookmarkStart w:name="z43" w:id="3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33"/>
    <w:bookmarkStart w:name="z44" w:id="3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4"/>
    <w:bookmarkStart w:name="z45"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