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d9e1" w14:textId="5ebd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Егинсуского сельского округа Урджарского района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30 декабря 2021 года № 12-177/VII.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решением Урджарского районного маслихата от 23 декабря 2021 года № 12-162/VII "О бюджете Урджарского района на 2022-2024 годы" (зарегистрировано в Реестре государственной регистрации нормативных правовых актов за номером 25994)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Егинсуского сельского округа Урджарского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37 720,0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 2 614,0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35 106,0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38 150,0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- 430,0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-430,0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430,0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05.12.2022 </w:t>
      </w:r>
      <w:r>
        <w:rPr>
          <w:rFonts w:ascii="Times New Roman"/>
          <w:b w:val="false"/>
          <w:i w:val="false"/>
          <w:color w:val="000000"/>
          <w:sz w:val="28"/>
        </w:rPr>
        <w:t>№ 21-344/VII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12-177/VIІ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Урджарского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05.12.2022 </w:t>
      </w:r>
      <w:r>
        <w:rPr>
          <w:rFonts w:ascii="Times New Roman"/>
          <w:b w:val="false"/>
          <w:i w:val="false"/>
          <w:color w:val="ff0000"/>
          <w:sz w:val="28"/>
        </w:rPr>
        <w:t>№ 21-344/VII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12-177/VII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Урджарского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12-177/VII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Урджарского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