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e6b9" w14:textId="0cce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Бестерекского сельского округа Урджарского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декабря 2021 года № 12-176/VII.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2021 года № 12-162/VII "О бюджете Урджарского района на 2022-2024 годы" (зарегистрировано в Реестре государственной регистрации нормативных правовых актов за номером 25994)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Бестерекского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45 207,7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4 864,7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40 343,0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45 866,0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- 658,3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658,3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26.10.2022 </w:t>
      </w:r>
      <w:r>
        <w:rPr>
          <w:rFonts w:ascii="Times New Roman"/>
          <w:b w:val="false"/>
          <w:i w:val="false"/>
          <w:color w:val="000000"/>
          <w:sz w:val="28"/>
        </w:rPr>
        <w:t>№ 19-312/VII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№12-176/VIІ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26.10.2022 </w:t>
      </w:r>
      <w:r>
        <w:rPr>
          <w:rFonts w:ascii="Times New Roman"/>
          <w:b w:val="false"/>
          <w:i w:val="false"/>
          <w:color w:val="ff0000"/>
          <w:sz w:val="28"/>
        </w:rPr>
        <w:t>№ 19-312/VII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имущества,закрепленного за государтвенными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12-176/VII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№12-176/VII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