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98a6" w14:textId="e5a9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определений правил расчетов прогнозных объемов доходов и затрат бюджетов сельских округов Урджарского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Урджарского района Восточно-Казахстанской области от 26 ноября 2021 года № 546. Утратило силу постановлением акимата Урджарского района области Абай от 29 января 2024 года № 26.</w:t>
      </w:r>
    </w:p>
    <w:p>
      <w:pPr>
        <w:spacing w:after="0"/>
        <w:ind w:left="0"/>
        <w:jc w:val="both"/>
      </w:pPr>
      <w:r>
        <w:rPr>
          <w:rFonts w:ascii="Times New Roman"/>
          <w:b w:val="false"/>
          <w:i w:val="false"/>
          <w:color w:val="ff0000"/>
          <w:sz w:val="28"/>
        </w:rPr>
        <w:t xml:space="preserve">
      Сноска. Утратило силу постановлением акимата Урджарского района области Абай от 29.01.2024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акимат Урджарского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Определить правил расчетов прогнозных объемов доходов и затрат бюджетов сельских округов Урджарского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"Отдел экономики и финансов Урджарского района"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А.Сарбаевой.</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Урджарского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26 ноября 2021 года</w:t>
            </w:r>
            <w:r>
              <w:br/>
            </w:r>
            <w:r>
              <w:rPr>
                <w:rFonts w:ascii="Times New Roman"/>
                <w:b w:val="false"/>
                <w:i w:val="false"/>
                <w:color w:val="000000"/>
                <w:sz w:val="20"/>
              </w:rPr>
              <w:t>№ 546</w:t>
            </w:r>
          </w:p>
        </w:tc>
      </w:tr>
    </w:tbl>
    <w:bookmarkStart w:name="z8"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 Глава 1. Основные положения</w:t>
      </w:r>
    </w:p>
    <w:bookmarkEnd w:id="5"/>
    <w:bookmarkStart w:name="z9" w:id="6"/>
    <w:p>
      <w:pPr>
        <w:spacing w:after="0"/>
        <w:ind w:left="0"/>
        <w:jc w:val="both"/>
      </w:pPr>
      <w:r>
        <w:rPr>
          <w:rFonts w:ascii="Times New Roman"/>
          <w:b w:val="false"/>
          <w:i w:val="false"/>
          <w:color w:val="000000"/>
          <w:sz w:val="28"/>
        </w:rPr>
        <w:t>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пунктом 9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6"/>
    <w:bookmarkStart w:name="z10" w:id="7"/>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7"/>
    <w:bookmarkStart w:name="z11" w:id="8"/>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8"/>
    <w:bookmarkStart w:name="z12" w:id="9"/>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9"/>
    <w:bookmarkStart w:name="z13" w:id="10"/>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0"/>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14" w:id="11"/>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1"/>
    <w:bookmarkStart w:name="z15" w:id="12"/>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2"/>
    <w:bookmarkStart w:name="z16" w:id="13"/>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городов районного значения, сел, поселков, сельских округов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17" w:id="14"/>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14"/>
    <w:bookmarkStart w:name="z18" w:id="1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5"/>
    <w:bookmarkStart w:name="z19" w:id="16"/>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1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0" w:id="1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Start w:name="z21" w:id="18"/>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18"/>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Start w:name="z22"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19"/>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Start w:name="z23" w:id="20"/>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Start w:name="z24" w:id="21"/>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21"/>
    <w:bookmarkStart w:name="z25" w:id="22"/>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2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26" w:id="23"/>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23"/>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 расчетов</w:t>
            </w:r>
            <w:r>
              <w:br/>
            </w:r>
            <w:r>
              <w:rPr>
                <w:rFonts w:ascii="Times New Roman"/>
                <w:b w:val="false"/>
                <w:i w:val="false"/>
                <w:color w:val="000000"/>
                <w:sz w:val="20"/>
              </w:rPr>
              <w:t>прогнозных объемов</w:t>
            </w:r>
            <w:r>
              <w:br/>
            </w:r>
            <w:r>
              <w:rPr>
                <w:rFonts w:ascii="Times New Roman"/>
                <w:b w:val="false"/>
                <w:i w:val="false"/>
                <w:color w:val="000000"/>
                <w:sz w:val="20"/>
              </w:rPr>
              <w:t>доходов и затрат</w:t>
            </w:r>
            <w:r>
              <w:br/>
            </w:r>
            <w:r>
              <w:rPr>
                <w:rFonts w:ascii="Times New Roman"/>
                <w:b w:val="false"/>
                <w:i w:val="false"/>
                <w:color w:val="000000"/>
                <w:sz w:val="20"/>
              </w:rPr>
              <w:t>бюджетов городов районного</w:t>
            </w:r>
            <w:r>
              <w:br/>
            </w:r>
            <w:r>
              <w:rPr>
                <w:rFonts w:ascii="Times New Roman"/>
                <w:b w:val="false"/>
                <w:i w:val="false"/>
                <w:color w:val="000000"/>
                <w:sz w:val="20"/>
              </w:rPr>
              <w:t>значения,</w:t>
            </w:r>
            <w:r>
              <w:br/>
            </w:r>
            <w:r>
              <w:rPr>
                <w:rFonts w:ascii="Times New Roman"/>
                <w:b w:val="false"/>
                <w:i w:val="false"/>
                <w:color w:val="000000"/>
                <w:sz w:val="20"/>
              </w:rPr>
              <w:t>сел, поселков, сельских округов</w:t>
            </w:r>
          </w:p>
        </w:tc>
      </w:tr>
    </w:tbl>
    <w:bookmarkStart w:name="z28" w:id="24"/>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