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98a6" w14:textId="e5a9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определений правил расчетов прогнозных объемов доходов и затрат бюджетов сельских округов Урджарского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Урджарского района Восточно-Казахстанской области от 26 ноября 2021 года № 546. Утратило силу постановлением акимата Урджарского района области Абай от 29 января 2024 года № 26.</w:t>
      </w:r>
    </w:p>
    <w:p>
      <w:pPr>
        <w:spacing w:after="0"/>
        <w:ind w:left="0"/>
        <w:jc w:val="both"/>
      </w:pPr>
      <w:r>
        <w:rPr>
          <w:rFonts w:ascii="Times New Roman"/>
          <w:b w:val="false"/>
          <w:i w:val="false"/>
          <w:color w:val="ff0000"/>
          <w:sz w:val="28"/>
        </w:rPr>
        <w:t xml:space="preserve">
      Сноска. Утратило силу постановлением акимата Урджарского района области Абай от 29.01.2024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11 декабря 2014 года №139 "Об утверждении методики расчетов трансфертов общего характера", акимат Урджарского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Определить правил расчетов прогнозных объемов доходов и затрат бюджетов сельских округов Урджарского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"Отдел экономики и финансов Урджарского района" принять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А.Сарбаевой.</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Урджарского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Урджарского района</w:t>
            </w:r>
            <w:r>
              <w:br/>
            </w:r>
            <w:r>
              <w:rPr>
                <w:rFonts w:ascii="Times New Roman"/>
                <w:b w:val="false"/>
                <w:i w:val="false"/>
                <w:color w:val="000000"/>
                <w:sz w:val="20"/>
              </w:rPr>
              <w:t>26 ноября 2021 года</w:t>
            </w:r>
            <w:r>
              <w:br/>
            </w:r>
            <w:r>
              <w:rPr>
                <w:rFonts w:ascii="Times New Roman"/>
                <w:b w:val="false"/>
                <w:i w:val="false"/>
                <w:color w:val="000000"/>
                <w:sz w:val="20"/>
              </w:rPr>
              <w:t>№ 546</w:t>
            </w:r>
          </w:p>
        </w:tc>
      </w:tr>
    </w:tbl>
    <w:bookmarkStart w:name="z8"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 Глава 1. Основные положения</w:t>
      </w:r>
    </w:p>
    <w:bookmarkEnd w:id="5"/>
    <w:bookmarkStart w:name="z9" w:id="6"/>
    <w:p>
      <w:pPr>
        <w:spacing w:after="0"/>
        <w:ind w:left="0"/>
        <w:jc w:val="both"/>
      </w:pPr>
      <w:r>
        <w:rPr>
          <w:rFonts w:ascii="Times New Roman"/>
          <w:b w:val="false"/>
          <w:i w:val="false"/>
          <w:color w:val="000000"/>
          <w:sz w:val="28"/>
        </w:rPr>
        <w:t>
      1. Настоящая правила расчетов прогнозных объемов доходов и затрат бюджетов городов районного значения, сел, поселков, сельских округов (далее – Правила) разработан в соответствии с пунктом 9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bookmarkEnd w:id="6"/>
    <w:bookmarkStart w:name="z10" w:id="7"/>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7"/>
    <w:bookmarkStart w:name="z11" w:id="8"/>
    <w:p>
      <w:pPr>
        <w:spacing w:after="0"/>
        <w:ind w:left="0"/>
        <w:jc w:val="both"/>
      </w:pPr>
      <w:r>
        <w:rPr>
          <w:rFonts w:ascii="Times New Roman"/>
          <w:b w:val="false"/>
          <w:i w:val="false"/>
          <w:color w:val="000000"/>
          <w:sz w:val="28"/>
        </w:rPr>
        <w:t>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статьей 65 Бюджетного кодекса.</w:t>
      </w:r>
    </w:p>
    <w:bookmarkEnd w:id="8"/>
    <w:bookmarkStart w:name="z12" w:id="9"/>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9"/>
    <w:bookmarkStart w:name="z13" w:id="10"/>
    <w:p>
      <w:pPr>
        <w:spacing w:after="0"/>
        <w:ind w:left="0"/>
        <w:jc w:val="both"/>
      </w:pPr>
      <w:r>
        <w:rPr>
          <w:rFonts w:ascii="Times New Roman"/>
          <w:b w:val="false"/>
          <w:i w:val="false"/>
          <w:color w:val="000000"/>
          <w:sz w:val="28"/>
        </w:rPr>
        <w:t>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56-1 Бюджетного кодекса направлений расходов по функциональному признаку.</w:t>
      </w:r>
    </w:p>
    <w:bookmarkEnd w:id="10"/>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Start w:name="z14" w:id="11"/>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bookmarkEnd w:id="11"/>
    <w:bookmarkStart w:name="z15" w:id="12"/>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2"/>
    <w:bookmarkStart w:name="z16" w:id="13"/>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3"/>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городов районного значения, сел, поселков, сельских округов (за исключением заработной платы);</w:t>
      </w:r>
    </w:p>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Start w:name="z17" w:id="14"/>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14"/>
    <w:bookmarkStart w:name="z18" w:id="15"/>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15"/>
    <w:bookmarkStart w:name="z19" w:id="16"/>
    <w:p>
      <w:pPr>
        <w:spacing w:after="0"/>
        <w:ind w:left="0"/>
        <w:jc w:val="both"/>
      </w:pPr>
      <w:r>
        <w:rPr>
          <w:rFonts w:ascii="Times New Roman"/>
          <w:b w:val="false"/>
          <w:i w:val="false"/>
          <w:color w:val="000000"/>
          <w:sz w:val="28"/>
        </w:rPr>
        <w:t>
      8. Расчет прогнозного объема текущих затрат бюджетов городов районного значения, сел, поселков, сельских округов производится в соответствии со статьей 56-1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настоящему Правилу.</w:t>
      </w:r>
    </w:p>
    <w:bookmarkEnd w:id="16"/>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Start w:name="z20" w:id="17"/>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bookmarkStart w:name="z21" w:id="18"/>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18"/>
    <w:p>
      <w:pPr>
        <w:spacing w:after="0"/>
        <w:ind w:left="0"/>
        <w:jc w:val="both"/>
      </w:pPr>
      <w:r>
        <w:rPr>
          <w:rFonts w:ascii="Times New Roman"/>
          <w:b w:val="false"/>
          <w:i w:val="false"/>
          <w:color w:val="000000"/>
          <w:sz w:val="28"/>
        </w:rPr>
        <w:t>
      1) коэффициент урбанизации: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p>
      <w:pPr>
        <w:spacing w:after="0"/>
        <w:ind w:left="0"/>
        <w:jc w:val="both"/>
      </w:pPr>
      <w:r>
        <w:rPr>
          <w:rFonts w:ascii="Times New Roman"/>
          <w:b w:val="false"/>
          <w:i w:val="false"/>
          <w:color w:val="000000"/>
          <w:sz w:val="28"/>
        </w:rPr>
        <w:t>
      2) коэффициент дисперсности расселения: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p>
      <w:pPr>
        <w:spacing w:after="0"/>
        <w:ind w:left="0"/>
        <w:jc w:val="both"/>
      </w:pPr>
      <w:r>
        <w:rPr>
          <w:rFonts w:ascii="Times New Roman"/>
          <w:b w:val="false"/>
          <w:i w:val="false"/>
          <w:color w:val="000000"/>
          <w:sz w:val="28"/>
        </w:rPr>
        <w:t>
      3) коэффициент масштаба: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p>
      <w:pPr>
        <w:spacing w:after="0"/>
        <w:ind w:left="0"/>
        <w:jc w:val="both"/>
      </w:pPr>
      <w:r>
        <w:rPr>
          <w:rFonts w:ascii="Times New Roman"/>
          <w:b w:val="false"/>
          <w:i w:val="false"/>
          <w:color w:val="000000"/>
          <w:sz w:val="28"/>
        </w:rPr>
        <w:t>
      4) коэффициент учета надбавок за работу в сельской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p>
      <w:pPr>
        <w:spacing w:after="0"/>
        <w:ind w:left="0"/>
        <w:jc w:val="both"/>
      </w:pPr>
      <w:r>
        <w:rPr>
          <w:rFonts w:ascii="Times New Roman"/>
          <w:b w:val="false"/>
          <w:i w:val="false"/>
          <w:color w:val="000000"/>
          <w:sz w:val="28"/>
        </w:rPr>
        <w:t>
      7) коэффициент плотности: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плотность населения в среднем по району; </w:t>
      </w:r>
    </w:p>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p>
      <w:pPr>
        <w:spacing w:after="0"/>
        <w:ind w:left="0"/>
        <w:jc w:val="both"/>
      </w:pPr>
      <w:r>
        <w:rPr>
          <w:rFonts w:ascii="Times New Roman"/>
          <w:b w:val="false"/>
          <w:i w:val="false"/>
          <w:color w:val="000000"/>
          <w:sz w:val="28"/>
        </w:rPr>
        <w:t xml:space="preserve">
      8) коэффициент содержания дорог: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подпунктом 38) пункта 2 статьи 12 Закона Республики Казахстан от 17 июля 2001 года "Об автомобильных дорогах".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p>
      <w:pPr>
        <w:spacing w:after="0"/>
        <w:ind w:left="0"/>
        <w:jc w:val="both"/>
      </w:pPr>
      <w:r>
        <w:rPr>
          <w:rFonts w:ascii="Times New Roman"/>
          <w:b w:val="false"/>
          <w:i w:val="false"/>
          <w:color w:val="000000"/>
          <w:sz w:val="28"/>
        </w:rPr>
        <w:t>
      8) коэффициент учета продолжительности отопительного сезона: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период отопительного сезона в среднем по району;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Start w:name="z22" w:id="19"/>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19"/>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сел, поселков, сельских округов</w:t>
      </w:r>
    </w:p>
    <w:bookmarkStart w:name="z23" w:id="20"/>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20"/>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КЗi = k * РЗi,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статьей 5 Бюджетного кодекса.</w:t>
      </w:r>
    </w:p>
    <w:bookmarkStart w:name="z24" w:id="21"/>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сел, поселков, сельских округов</w:t>
      </w:r>
    </w:p>
    <w:bookmarkEnd w:id="21"/>
    <w:bookmarkStart w:name="z25" w:id="22"/>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22"/>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ЗБПРi = ( r1 * РЗi) + ( r2 * ПОДi),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Start w:name="z26" w:id="23"/>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23"/>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правилу расчетов</w:t>
            </w:r>
            <w:r>
              <w:br/>
            </w:r>
            <w:r>
              <w:rPr>
                <w:rFonts w:ascii="Times New Roman"/>
                <w:b w:val="false"/>
                <w:i w:val="false"/>
                <w:color w:val="000000"/>
                <w:sz w:val="20"/>
              </w:rPr>
              <w:t>прогнозных объемов</w:t>
            </w:r>
            <w:r>
              <w:br/>
            </w:r>
            <w:r>
              <w:rPr>
                <w:rFonts w:ascii="Times New Roman"/>
                <w:b w:val="false"/>
                <w:i w:val="false"/>
                <w:color w:val="000000"/>
                <w:sz w:val="20"/>
              </w:rPr>
              <w:t>доходов и затрат</w:t>
            </w:r>
            <w:r>
              <w:br/>
            </w:r>
            <w:r>
              <w:rPr>
                <w:rFonts w:ascii="Times New Roman"/>
                <w:b w:val="false"/>
                <w:i w:val="false"/>
                <w:color w:val="000000"/>
                <w:sz w:val="20"/>
              </w:rPr>
              <w:t>бюджетов городов районного</w:t>
            </w:r>
            <w:r>
              <w:br/>
            </w:r>
            <w:r>
              <w:rPr>
                <w:rFonts w:ascii="Times New Roman"/>
                <w:b w:val="false"/>
                <w:i w:val="false"/>
                <w:color w:val="000000"/>
                <w:sz w:val="20"/>
              </w:rPr>
              <w:t>значения,</w:t>
            </w:r>
            <w:r>
              <w:br/>
            </w:r>
            <w:r>
              <w:rPr>
                <w:rFonts w:ascii="Times New Roman"/>
                <w:b w:val="false"/>
                <w:i w:val="false"/>
                <w:color w:val="000000"/>
                <w:sz w:val="20"/>
              </w:rPr>
              <w:t>сел, поселков, сельских округов</w:t>
            </w:r>
          </w:p>
        </w:tc>
      </w:tr>
    </w:tbl>
    <w:bookmarkStart w:name="z28" w:id="24"/>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26 лет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продукции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(тысяча квадратных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(миллион пассажиро-километров)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валовом региональном продукте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