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c3f0afc" w14:textId="c3f0afc">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Кызыл кесикскому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13/29-VII</w:t>
      </w:r>
    </w:p>
    <w:p>
      <w:pPr>
        <w:spacing w:after="0"/>
        <w:ind w:left="0"/>
        <w:jc w:val="both"/>
      </w:pPr>
      <w:bookmarkStart w:name="z5"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6"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Кызыл кесикскому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bookmarkStart w:name="z7" w:id="2"/>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bookmarkEnd w:id="2"/>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w:t>
            </w:r>
            <w:r>
              <w:rPr>
                <w:rFonts w:ascii="Times New Roman"/>
                <w:b w:val="false"/>
                <w:i/>
                <w:color w:val="000000"/>
                <w:sz w:val="20"/>
              </w:rPr>
              <w:t xml:space="preserve">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к решению </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 xml:space="preserve">маслихата </w:t>
            </w:r>
            <w:r>
              <w:br/>
            </w:r>
            <w:r>
              <w:rPr>
                <w:rFonts w:ascii="Times New Roman"/>
                <w:b w:val="false"/>
                <w:i w:val="false"/>
                <w:color w:val="000000"/>
                <w:sz w:val="20"/>
              </w:rPr>
              <w:t xml:space="preserve">от 31 декабря 2021 года № </w:t>
            </w:r>
            <w:r>
              <w:br/>
            </w:r>
            <w:r>
              <w:rPr>
                <w:rFonts w:ascii="Times New Roman"/>
                <w:b w:val="false"/>
                <w:i w:val="false"/>
                <w:color w:val="000000"/>
                <w:sz w:val="20"/>
              </w:rPr>
              <w:t>13/29-VII</w:t>
            </w:r>
          </w:p>
        </w:tc>
      </w:tr>
    </w:tbl>
    <w:bookmarkStart w:name="z10" w:id="3"/>
    <w:p>
      <w:pPr>
        <w:spacing w:after="0"/>
        <w:ind w:left="0"/>
        <w:jc w:val="left"/>
      </w:pPr>
      <w:r>
        <w:rPr>
          <w:rFonts w:ascii="Times New Roman"/>
          <w:b/>
          <w:i w:val="false"/>
          <w:color w:val="000000"/>
        </w:rPr>
        <w:t xml:space="preserve"> План по управлению пастбищами и их использованию по Кызыл кесикскому селсьскому округу на 2022-2023 годы.</w:t>
      </w:r>
    </w:p>
    <w:bookmarkEnd w:id="3"/>
    <w:bookmarkStart w:name="z11" w:id="4"/>
    <w:p>
      <w:pPr>
        <w:spacing w:after="0"/>
        <w:ind w:left="0"/>
        <w:jc w:val="both"/>
      </w:pPr>
      <w:r>
        <w:rPr>
          <w:rFonts w:ascii="Times New Roman"/>
          <w:b w:val="false"/>
          <w:i w:val="false"/>
          <w:color w:val="000000"/>
          <w:sz w:val="28"/>
        </w:rPr>
        <w:t>
      Настоящий План по управлению пастбищами и их использованию по Кызыл кесикскому селсьскому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4"/>
    <w:bookmarkStart w:name="z12" w:id="5"/>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bookmarkEnd w:id="5"/>
    <w:bookmarkStart w:name="z13" w:id="6"/>
    <w:p>
      <w:pPr>
        <w:spacing w:after="0"/>
        <w:ind w:left="0"/>
        <w:jc w:val="both"/>
      </w:pPr>
      <w:r>
        <w:rPr>
          <w:rFonts w:ascii="Times New Roman"/>
          <w:b w:val="false"/>
          <w:i w:val="false"/>
          <w:color w:val="000000"/>
          <w:sz w:val="28"/>
        </w:rPr>
        <w:t>
      План содержит:</w:t>
      </w:r>
    </w:p>
    <w:bookmarkEnd w:id="6"/>
    <w:bookmarkStart w:name="z14" w:id="7"/>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bookmarkEnd w:id="7"/>
    <w:bookmarkStart w:name="z15" w:id="8"/>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bookmarkEnd w:id="8"/>
    <w:bookmarkStart w:name="z16" w:id="9"/>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bookmarkEnd w:id="9"/>
    <w:bookmarkStart w:name="z17" w:id="10"/>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bookmarkEnd w:id="10"/>
    <w:bookmarkStart w:name="z18" w:id="11"/>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bookmarkEnd w:id="11"/>
    <w:bookmarkStart w:name="z19" w:id="12"/>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bookmarkEnd w:id="12"/>
    <w:bookmarkStart w:name="z20" w:id="13"/>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bookmarkEnd w:id="13"/>
    <w:bookmarkStart w:name="z21" w:id="14"/>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bookmarkEnd w:id="14"/>
    <w:bookmarkStart w:name="z22" w:id="15"/>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bookmarkEnd w:id="15"/>
    <w:bookmarkStart w:name="z23" w:id="16"/>
    <w:p>
      <w:pPr>
        <w:spacing w:after="0"/>
        <w:ind w:left="0"/>
        <w:jc w:val="both"/>
      </w:pPr>
      <w:r>
        <w:rPr>
          <w:rFonts w:ascii="Times New Roman"/>
          <w:b w:val="false"/>
          <w:i w:val="false"/>
          <w:color w:val="000000"/>
          <w:sz w:val="28"/>
        </w:rPr>
        <w:t>
      Общая площадь территорий Кызыл кесикском сельском округе 264 556 га, из них пастбищные земли 164 101 га, сенокосные земли - 1731 гектар.</w:t>
      </w:r>
    </w:p>
    <w:bookmarkEnd w:id="16"/>
    <w:bookmarkStart w:name="z24" w:id="17"/>
    <w:p>
      <w:pPr>
        <w:spacing w:after="0"/>
        <w:ind w:left="0"/>
        <w:jc w:val="both"/>
      </w:pPr>
      <w:r>
        <w:rPr>
          <w:rFonts w:ascii="Times New Roman"/>
          <w:b w:val="false"/>
          <w:i w:val="false"/>
          <w:color w:val="000000"/>
          <w:sz w:val="28"/>
        </w:rPr>
        <w:t>
      По категориям земли подразделяются на:</w:t>
      </w:r>
    </w:p>
    <w:bookmarkEnd w:id="17"/>
    <w:bookmarkStart w:name="z25" w:id="18"/>
    <w:p>
      <w:pPr>
        <w:spacing w:after="0"/>
        <w:ind w:left="0"/>
        <w:jc w:val="both"/>
      </w:pPr>
      <w:r>
        <w:rPr>
          <w:rFonts w:ascii="Times New Roman"/>
          <w:b w:val="false"/>
          <w:i w:val="false"/>
          <w:color w:val="000000"/>
          <w:sz w:val="28"/>
        </w:rPr>
        <w:t>
      Земли сельскохозяйственного назначения – 162 318 га;</w:t>
      </w:r>
    </w:p>
    <w:bookmarkEnd w:id="18"/>
    <w:bookmarkStart w:name="z26" w:id="19"/>
    <w:p>
      <w:pPr>
        <w:spacing w:after="0"/>
        <w:ind w:left="0"/>
        <w:jc w:val="both"/>
      </w:pPr>
      <w:r>
        <w:rPr>
          <w:rFonts w:ascii="Times New Roman"/>
          <w:b w:val="false"/>
          <w:i w:val="false"/>
          <w:color w:val="000000"/>
          <w:sz w:val="28"/>
        </w:rPr>
        <w:t>
      Земли населенных пунктов – 18 672 га;</w:t>
      </w:r>
    </w:p>
    <w:bookmarkEnd w:id="19"/>
    <w:bookmarkStart w:name="z27" w:id="20"/>
    <w:p>
      <w:pPr>
        <w:spacing w:after="0"/>
        <w:ind w:left="0"/>
        <w:jc w:val="both"/>
      </w:pPr>
      <w:r>
        <w:rPr>
          <w:rFonts w:ascii="Times New Roman"/>
          <w:b w:val="false"/>
          <w:i w:val="false"/>
          <w:color w:val="000000"/>
          <w:sz w:val="28"/>
        </w:rPr>
        <w:t>
      В районе действуют 1ветеринарный пункт, 1 убойных площадок, 1 скотомогильников.</w:t>
      </w:r>
    </w:p>
    <w:bookmarkEnd w:id="20"/>
    <w:bookmarkStart w:name="z28" w:id="21"/>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Кызыл-Кесикского сельского округа Тарбагатайского района" заключило договор с ТОО "ГеоСхема".</w:t>
      </w:r>
    </w:p>
    <w:bookmarkEnd w:id="21"/>
    <w:bookmarkStart w:name="z29" w:id="22"/>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bookmarkEnd w:id="22"/>
    <w:bookmarkStart w:name="z30" w:id="23"/>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bookmarkEnd w:id="23"/>
    <w:bookmarkStart w:name="z31" w:id="24"/>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bookmarkEnd w:id="24"/>
    <w:bookmarkStart w:name="z32" w:id="25"/>
    <w:p>
      <w:pPr>
        <w:spacing w:after="0"/>
        <w:ind w:left="0"/>
        <w:jc w:val="both"/>
      </w:pPr>
      <w:r>
        <w:rPr>
          <w:rFonts w:ascii="Times New Roman"/>
          <w:b w:val="false"/>
          <w:i w:val="false"/>
          <w:color w:val="000000"/>
          <w:sz w:val="28"/>
        </w:rPr>
        <w:t xml:space="preserve">
      При разработке и составлении Плана по управлению пастбищами и их использованию использовались следующие материалы: </w:t>
      </w:r>
    </w:p>
    <w:bookmarkEnd w:id="25"/>
    <w:bookmarkStart w:name="z33" w:id="26"/>
    <w:p>
      <w:pPr>
        <w:spacing w:after="0"/>
        <w:ind w:left="0"/>
        <w:jc w:val="both"/>
      </w:pPr>
      <w:r>
        <w:rPr>
          <w:rFonts w:ascii="Times New Roman"/>
          <w:b w:val="false"/>
          <w:i w:val="false"/>
          <w:color w:val="000000"/>
          <w:sz w:val="28"/>
        </w:rPr>
        <w:t>
      - планово картографический M l:25000 аэросъемки 1980 г. и дешифровки 1985 г.;</w:t>
      </w:r>
    </w:p>
    <w:bookmarkEnd w:id="26"/>
    <w:bookmarkStart w:name="z34" w:id="27"/>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bookmarkEnd w:id="27"/>
    <w:bookmarkStart w:name="z35" w:id="28"/>
    <w:p>
      <w:pPr>
        <w:spacing w:after="0"/>
        <w:ind w:left="0"/>
        <w:jc w:val="both"/>
      </w:pPr>
      <w:r>
        <w:rPr>
          <w:rFonts w:ascii="Times New Roman"/>
          <w:b w:val="false"/>
          <w:i w:val="false"/>
          <w:color w:val="000000"/>
          <w:sz w:val="28"/>
        </w:rPr>
        <w:t>
      - материалы геоботанического обследования 1980 г.;</w:t>
      </w:r>
    </w:p>
    <w:bookmarkEnd w:id="28"/>
    <w:bookmarkStart w:name="z36" w:id="29"/>
    <w:p>
      <w:pPr>
        <w:spacing w:after="0"/>
        <w:ind w:left="0"/>
        <w:jc w:val="both"/>
      </w:pPr>
      <w:r>
        <w:rPr>
          <w:rFonts w:ascii="Times New Roman"/>
          <w:b w:val="false"/>
          <w:i w:val="false"/>
          <w:color w:val="000000"/>
          <w:sz w:val="28"/>
        </w:rPr>
        <w:t>
      - инвентаризации обводненных пастбищ 1987 г.;</w:t>
      </w:r>
    </w:p>
    <w:bookmarkEnd w:id="29"/>
    <w:bookmarkStart w:name="z37" w:id="30"/>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bookmarkEnd w:id="30"/>
    <w:bookmarkStart w:name="z38" w:id="31"/>
    <w:p>
      <w:pPr>
        <w:spacing w:after="0"/>
        <w:ind w:left="0"/>
        <w:jc w:val="both"/>
      </w:pPr>
      <w:r>
        <w:rPr>
          <w:rFonts w:ascii="Times New Roman"/>
          <w:b w:val="false"/>
          <w:i w:val="false"/>
          <w:color w:val="000000"/>
          <w:sz w:val="28"/>
        </w:rPr>
        <w:t>
      План по управлению пастбищами и их использованию состоит:</w:t>
      </w:r>
    </w:p>
    <w:bookmarkEnd w:id="31"/>
    <w:bookmarkStart w:name="z39" w:id="32"/>
    <w:p>
      <w:pPr>
        <w:spacing w:after="0"/>
        <w:ind w:left="0"/>
        <w:jc w:val="both"/>
      </w:pPr>
      <w:r>
        <w:rPr>
          <w:rFonts w:ascii="Times New Roman"/>
          <w:b w:val="false"/>
          <w:i w:val="false"/>
          <w:color w:val="000000"/>
          <w:sz w:val="28"/>
        </w:rPr>
        <w:t>
      - текстовая часть – пояснительная записка;</w:t>
      </w:r>
    </w:p>
    <w:bookmarkEnd w:id="32"/>
    <w:bookmarkStart w:name="z40" w:id="33"/>
    <w:p>
      <w:pPr>
        <w:spacing w:after="0"/>
        <w:ind w:left="0"/>
        <w:jc w:val="both"/>
      </w:pPr>
      <w:r>
        <w:rPr>
          <w:rFonts w:ascii="Times New Roman"/>
          <w:b w:val="false"/>
          <w:i w:val="false"/>
          <w:color w:val="000000"/>
          <w:sz w:val="28"/>
        </w:rPr>
        <w:t>
      - карта расположения пастбищ на территории сельского округа в М 1: 50 000;</w:t>
      </w:r>
    </w:p>
    <w:bookmarkEnd w:id="33"/>
    <w:bookmarkStart w:name="z41" w:id="34"/>
    <w:p>
      <w:pPr>
        <w:spacing w:after="0"/>
        <w:ind w:left="0"/>
        <w:jc w:val="both"/>
      </w:pPr>
      <w:r>
        <w:rPr>
          <w:rFonts w:ascii="Times New Roman"/>
          <w:b w:val="false"/>
          <w:i w:val="false"/>
          <w:color w:val="000000"/>
          <w:sz w:val="28"/>
        </w:rPr>
        <w:t>
      - приемлемые схемы пастбищеоборотов;</w:t>
      </w:r>
    </w:p>
    <w:bookmarkEnd w:id="34"/>
    <w:bookmarkStart w:name="z42" w:id="35"/>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bookmarkEnd w:id="35"/>
    <w:bookmarkStart w:name="z43" w:id="36"/>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End w:id="36"/>
    <w:bookmarkStart w:name="z44" w:id="37"/>
    <w:p>
      <w:pPr>
        <w:spacing w:after="0"/>
        <w:ind w:left="0"/>
        <w:jc w:val="left"/>
      </w:pPr>
      <w:r>
        <w:rPr>
          <w:rFonts w:ascii="Times New Roman"/>
          <w:b/>
          <w:i w:val="false"/>
          <w:color w:val="000000"/>
        </w:rPr>
        <w:t xml:space="preserve"> 1. ОБЩИЕ СВЕДЕНИЯ</w:t>
      </w:r>
    </w:p>
    <w:bookmarkEnd w:id="37"/>
    <w:bookmarkStart w:name="z45" w:id="38"/>
    <w:p>
      <w:pPr>
        <w:spacing w:after="0"/>
        <w:ind w:left="0"/>
        <w:jc w:val="both"/>
      </w:pPr>
      <w:r>
        <w:rPr>
          <w:rFonts w:ascii="Times New Roman"/>
          <w:b w:val="false"/>
          <w:i w:val="false"/>
          <w:color w:val="000000"/>
          <w:sz w:val="28"/>
        </w:rPr>
        <w:t>
      Кызыл-Кесикский сельский округ расположен в западной части Тарбагатайского района, его площадь 267,0 тысяч га, что составляет 11,2% от площади района.</w:t>
      </w:r>
    </w:p>
    <w:bookmarkEnd w:id="38"/>
    <w:bookmarkStart w:name="z46" w:id="39"/>
    <w:p>
      <w:pPr>
        <w:spacing w:after="0"/>
        <w:ind w:left="0"/>
        <w:jc w:val="both"/>
      </w:pPr>
      <w:r>
        <w:rPr>
          <w:rFonts w:ascii="Times New Roman"/>
          <w:b w:val="false"/>
          <w:i w:val="false"/>
          <w:color w:val="000000"/>
          <w:sz w:val="28"/>
        </w:rPr>
        <w:t>
      На севере сельский округ граничит с землями Киндиктиского сельского округа, на юге граничит с землями Урджарского района, на западе граничит с землями Аягозского района, на востоке с землями Кокжиринского сельского округа.</w:t>
      </w:r>
    </w:p>
    <w:bookmarkEnd w:id="39"/>
    <w:bookmarkStart w:name="z47" w:id="40"/>
    <w:p>
      <w:pPr>
        <w:spacing w:after="0"/>
        <w:ind w:left="0"/>
        <w:jc w:val="both"/>
      </w:pPr>
      <w:r>
        <w:rPr>
          <w:rFonts w:ascii="Times New Roman"/>
          <w:b w:val="false"/>
          <w:i w:val="false"/>
          <w:color w:val="000000"/>
          <w:sz w:val="28"/>
        </w:rPr>
        <w:t>
      Центром сельского округа является село Кызылкесик расположенное в 85 км от районного центра с. Аксуат.</w:t>
      </w:r>
    </w:p>
    <w:bookmarkEnd w:id="40"/>
    <w:bookmarkStart w:name="z48" w:id="41"/>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3 сельских населенных пункта: - с.Кызылкесик, с. Егиндибулак с.Уштобе.</w:t>
      </w:r>
    </w:p>
    <w:bookmarkEnd w:id="41"/>
    <w:bookmarkStart w:name="z49" w:id="42"/>
    <w:p>
      <w:pPr>
        <w:spacing w:after="0"/>
        <w:ind w:left="0"/>
        <w:jc w:val="both"/>
      </w:pPr>
      <w:r>
        <w:rPr>
          <w:rFonts w:ascii="Times New Roman"/>
          <w:b w:val="false"/>
          <w:i w:val="false"/>
          <w:color w:val="000000"/>
          <w:sz w:val="28"/>
        </w:rPr>
        <w:t>
      Транспортная связь с райцентром осуществляется по автодороге местного значения Аксуат – Кызылкесик.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bookmarkEnd w:id="42"/>
    <w:bookmarkStart w:name="z50" w:id="43"/>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4900 голов крупного рогатого скота, 1000 голов лошадей и 5700 голов овец и коз.</w:t>
      </w:r>
    </w:p>
    <w:bookmarkEnd w:id="43"/>
    <w:bookmarkStart w:name="z51" w:id="44"/>
    <w:p>
      <w:pPr>
        <w:spacing w:after="0"/>
        <w:ind w:left="0"/>
        <w:jc w:val="left"/>
      </w:pPr>
      <w:r>
        <w:rPr>
          <w:rFonts w:ascii="Times New Roman"/>
          <w:b/>
          <w:i w:val="false"/>
          <w:color w:val="000000"/>
        </w:rPr>
        <w:t xml:space="preserve"> 2. РАСТИТЕЛЬНОСТЬ</w:t>
      </w:r>
    </w:p>
    <w:bookmarkEnd w:id="44"/>
    <w:bookmarkStart w:name="z52" w:id="4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bookmarkEnd w:id="45"/>
    <w:bookmarkStart w:name="z53" w:id="46"/>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ее высота до 30-40см. Урожайность сухой растительной массы 3- 4ц/га.</w:t>
      </w:r>
    </w:p>
    <w:bookmarkEnd w:id="46"/>
    <w:bookmarkStart w:name="z54" w:id="47"/>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bookmarkEnd w:id="47"/>
    <w:bookmarkStart w:name="z55" w:id="48"/>
    <w:p>
      <w:pPr>
        <w:spacing w:after="0"/>
        <w:ind w:left="0"/>
        <w:jc w:val="both"/>
      </w:pPr>
      <w:r>
        <w:rPr>
          <w:rFonts w:ascii="Times New Roman"/>
          <w:b w:val="false"/>
          <w:i w:val="false"/>
          <w:color w:val="000000"/>
          <w:sz w:val="28"/>
        </w:rPr>
        <w:t>
      3. ОРГАНИЗАЦИЯ ТЕРРИТОРИИ ПАСТБИЩ</w:t>
      </w:r>
    </w:p>
    <w:bookmarkEnd w:id="48"/>
    <w:bookmarkStart w:name="z56" w:id="49"/>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bookmarkEnd w:id="49"/>
    <w:bookmarkStart w:name="z57" w:id="50"/>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bookmarkEnd w:id="50"/>
    <w:bookmarkStart w:name="z58" w:id="51"/>
    <w:p>
      <w:pPr>
        <w:spacing w:after="0"/>
        <w:ind w:left="0"/>
        <w:jc w:val="both"/>
      </w:pPr>
      <w:r>
        <w:rPr>
          <w:rFonts w:ascii="Times New Roman"/>
          <w:b w:val="false"/>
          <w:i w:val="false"/>
          <w:color w:val="000000"/>
          <w:sz w:val="28"/>
        </w:rPr>
        <w:t>
      Пастбищеоборот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bookmarkEnd w:id="51"/>
    <w:bookmarkStart w:name="z59" w:id="52"/>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bookmarkEnd w:id="52"/>
    <w:bookmarkStart w:name="z60" w:id="53"/>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bookmarkEnd w:id="53"/>
    <w:bookmarkStart w:name="z61" w:id="54"/>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bookmarkEnd w:id="5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bookmarkStart w:name="z63" w:id="55"/>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bookmarkEnd w:id="5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bookmarkStart w:name="z65" w:id="56"/>
    <w:p>
      <w:pPr>
        <w:spacing w:after="0"/>
        <w:ind w:left="0"/>
        <w:jc w:val="both"/>
      </w:pPr>
      <w:r>
        <w:rPr>
          <w:rFonts w:ascii="Times New Roman"/>
          <w:b w:val="false"/>
          <w:i w:val="false"/>
          <w:color w:val="000000"/>
          <w:sz w:val="28"/>
        </w:rPr>
        <w:t>
      Схема четырехпольного пастбищеоборота на летних пастбищах</w:t>
      </w:r>
    </w:p>
    <w:bookmarkEnd w:id="5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bookmarkStart w:name="z67" w:id="57"/>
    <w:p>
      <w:pPr>
        <w:spacing w:after="0"/>
        <w:ind w:left="0"/>
        <w:jc w:val="both"/>
      </w:pPr>
      <w:r>
        <w:rPr>
          <w:rFonts w:ascii="Times New Roman"/>
          <w:b w:val="false"/>
          <w:i w:val="false"/>
          <w:color w:val="000000"/>
          <w:sz w:val="28"/>
        </w:rPr>
        <w:t>
      Схема четырехпольного пастбищеоборота на зимних пастбищах</w:t>
      </w:r>
    </w:p>
    <w:bookmarkEnd w:id="57"/>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bookmarkStart w:name="z68" w:id="58"/>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bookmarkEnd w:id="58"/>
    <w:bookmarkStart w:name="z69" w:id="59"/>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bookmarkEnd w:id="59"/>
    <w:bookmarkStart w:name="z70" w:id="60"/>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bookmarkEnd w:id="60"/>
    <w:bookmarkStart w:name="z71" w:id="61"/>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bookmarkEnd w:id="61"/>
    <w:bookmarkStart w:name="z72" w:id="62"/>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bookmarkEnd w:id="62"/>
    <w:bookmarkStart w:name="z73" w:id="63"/>
    <w:p>
      <w:pPr>
        <w:spacing w:after="0"/>
        <w:ind w:left="0"/>
        <w:jc w:val="both"/>
      </w:pPr>
      <w:r>
        <w:rPr>
          <w:rFonts w:ascii="Times New Roman"/>
          <w:b w:val="false"/>
          <w:i w:val="false"/>
          <w:color w:val="000000"/>
          <w:sz w:val="28"/>
        </w:rPr>
        <w:t xml:space="preserve">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 </w:t>
      </w:r>
    </w:p>
    <w:bookmarkEnd w:id="63"/>
    <w:bookmarkStart w:name="z74" w:id="64"/>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2,5км, для лошадей – 8км.</w:t>
      </w:r>
    </w:p>
    <w:bookmarkEnd w:id="64"/>
    <w:bookmarkStart w:name="z75" w:id="65"/>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 На рассматриваемой территории имеются трубчатые и шахтные колодцы за счет которых обводнены зимние пастбища.</w:t>
      </w:r>
    </w:p>
    <w:bookmarkEnd w:id="65"/>
    <w:bookmarkStart w:name="z76" w:id="66"/>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bookmarkEnd w:id="66"/>
    <w:bookmarkStart w:name="z77" w:id="67"/>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bookmarkEnd w:id="67"/>
    <w:bookmarkStart w:name="z78" w:id="68"/>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1000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bookmarkEnd w:id="68"/>
    <w:bookmarkStart w:name="z79" w:id="69"/>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5700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bookmarkEnd w:id="6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bookmarkStart w:name="z81" w:id="70"/>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bookmarkEnd w:id="70"/>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2" w:id="71"/>
          <w:p>
            <w:pPr>
              <w:spacing w:after="20"/>
              <w:ind w:left="20"/>
              <w:jc w:val="both"/>
            </w:pPr>
            <w:r>
              <w:rPr>
                <w:rFonts w:ascii="Times New Roman"/>
                <w:b w:val="false"/>
                <w:i w:val="false"/>
                <w:color w:val="000000"/>
                <w:sz w:val="20"/>
              </w:rPr>
              <w:t>
Наименование</w:t>
            </w:r>
          </w:p>
          <w:bookmarkEnd w:id="71"/>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3" w:id="72"/>
          <w:p>
            <w:pPr>
              <w:spacing w:after="20"/>
              <w:ind w:left="20"/>
              <w:jc w:val="both"/>
            </w:pPr>
            <w:r>
              <w:rPr>
                <w:rFonts w:ascii="Times New Roman"/>
                <w:b w:val="false"/>
                <w:i w:val="false"/>
                <w:color w:val="000000"/>
                <w:sz w:val="20"/>
              </w:rPr>
              <w:t>
Виды</w:t>
            </w:r>
          </w:p>
          <w:bookmarkEnd w:id="72"/>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4" w:id="73"/>
          <w:p>
            <w:pPr>
              <w:spacing w:after="20"/>
              <w:ind w:left="20"/>
              <w:jc w:val="both"/>
            </w:pPr>
            <w:r>
              <w:rPr>
                <w:rFonts w:ascii="Times New Roman"/>
                <w:b w:val="false"/>
                <w:i w:val="false"/>
                <w:color w:val="000000"/>
                <w:sz w:val="20"/>
              </w:rPr>
              <w:t>
Коли-чест-во</w:t>
            </w:r>
          </w:p>
          <w:bookmarkEnd w:id="73"/>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5" w:id="74"/>
          <w:p>
            <w:pPr>
              <w:spacing w:after="20"/>
              <w:ind w:left="20"/>
              <w:jc w:val="both"/>
            </w:pPr>
            <w:r>
              <w:rPr>
                <w:rFonts w:ascii="Times New Roman"/>
                <w:b w:val="false"/>
                <w:i w:val="false"/>
                <w:color w:val="000000"/>
                <w:sz w:val="20"/>
              </w:rPr>
              <w:t>
Выход пастбищных кор-мов с</w:t>
            </w:r>
          </w:p>
          <w:bookmarkEnd w:id="74"/>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Кызыл-Кесикский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6" w:id="75"/>
          <w:p>
            <w:pPr>
              <w:spacing w:after="20"/>
              <w:ind w:left="20"/>
              <w:jc w:val="both"/>
            </w:pPr>
            <w:r>
              <w:rPr>
                <w:rFonts w:ascii="Times New Roman"/>
                <w:b w:val="false"/>
                <w:i w:val="false"/>
                <w:color w:val="000000"/>
                <w:sz w:val="20"/>
              </w:rPr>
              <w:t>
 </w:t>
            </w:r>
          </w:p>
          <w:bookmarkEnd w:id="75"/>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88" w:id="76"/>
          <w:p>
            <w:pPr>
              <w:spacing w:after="20"/>
              <w:ind w:left="20"/>
              <w:jc w:val="both"/>
            </w:pPr>
            <w:r>
              <w:rPr>
                <w:rFonts w:ascii="Times New Roman"/>
                <w:b w:val="false"/>
                <w:i w:val="false"/>
                <w:color w:val="000000"/>
                <w:sz w:val="20"/>
              </w:rPr>
              <w:t>
 </w:t>
            </w:r>
          </w:p>
          <w:bookmarkEnd w:id="76"/>
          <w:p>
            <w:pPr>
              <w:spacing w:after="20"/>
              <w:ind w:left="20"/>
              <w:jc w:val="both"/>
            </w:pPr>
            <w:r>
              <w:rPr>
                <w:rFonts w:ascii="Times New Roman"/>
                <w:b w:val="false"/>
                <w:i w:val="false"/>
                <w:color w:val="000000"/>
                <w:sz w:val="20"/>
              </w:rPr>
              <w:t>
4900</w:t>
            </w:r>
          </w:p>
          <w:p>
            <w:pPr>
              <w:spacing w:after="20"/>
              <w:ind w:left="20"/>
              <w:jc w:val="both"/>
            </w:pPr>
            <w:r>
              <w:rPr>
                <w:rFonts w:ascii="Times New Roman"/>
                <w:b w:val="false"/>
                <w:i w:val="false"/>
                <w:color w:val="000000"/>
                <w:sz w:val="20"/>
              </w:rPr>
              <w:t>
</w:t>
            </w:r>
            <w:r>
              <w:rPr>
                <w:rFonts w:ascii="Times New Roman"/>
                <w:b w:val="false"/>
                <w:i w:val="false"/>
                <w:color w:val="000000"/>
                <w:sz w:val="20"/>
              </w:rPr>
              <w:t>5700</w:t>
            </w:r>
          </w:p>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0" w:id="77"/>
          <w:p>
            <w:pPr>
              <w:spacing w:after="20"/>
              <w:ind w:left="20"/>
              <w:jc w:val="both"/>
            </w:pPr>
            <w:r>
              <w:rPr>
                <w:rFonts w:ascii="Times New Roman"/>
                <w:b w:val="false"/>
                <w:i w:val="false"/>
                <w:color w:val="000000"/>
                <w:sz w:val="20"/>
              </w:rPr>
              <w:t>
 </w:t>
            </w:r>
          </w:p>
          <w:bookmarkEnd w:id="77"/>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w:t>
            </w:r>
            <w:r>
              <w:rPr>
                <w:rFonts w:ascii="Times New Roman"/>
                <w:b w:val="false"/>
                <w:i w:val="false"/>
                <w:color w:val="000000"/>
                <w:sz w:val="20"/>
              </w:rPr>
              <w:t>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2" w:id="78"/>
          <w:p>
            <w:pPr>
              <w:spacing w:after="20"/>
              <w:ind w:left="20"/>
              <w:jc w:val="both"/>
            </w:pPr>
            <w:r>
              <w:rPr>
                <w:rFonts w:ascii="Times New Roman"/>
                <w:b w:val="false"/>
                <w:i w:val="false"/>
                <w:color w:val="000000"/>
                <w:sz w:val="20"/>
              </w:rPr>
              <w:t>
298000</w:t>
            </w:r>
          </w:p>
          <w:bookmarkEnd w:id="78"/>
          <w:p>
            <w:pPr>
              <w:spacing w:after="20"/>
              <w:ind w:left="20"/>
              <w:jc w:val="both"/>
            </w:pPr>
            <w:r>
              <w:rPr>
                <w:rFonts w:ascii="Times New Roman"/>
                <w:b w:val="false"/>
                <w:i w:val="false"/>
                <w:color w:val="000000"/>
                <w:sz w:val="20"/>
              </w:rPr>
              <w:t>
</w:t>
            </w:r>
            <w:r>
              <w:rPr>
                <w:rFonts w:ascii="Times New Roman"/>
                <w:b w:val="false"/>
                <w:i w:val="false"/>
                <w:color w:val="000000"/>
                <w:sz w:val="20"/>
              </w:rPr>
              <w:t>196000</w:t>
            </w:r>
          </w:p>
          <w:p>
            <w:pPr>
              <w:spacing w:after="20"/>
              <w:ind w:left="20"/>
              <w:jc w:val="both"/>
            </w:pPr>
            <w:r>
              <w:rPr>
                <w:rFonts w:ascii="Times New Roman"/>
                <w:b w:val="false"/>
                <w:i w:val="false"/>
                <w:color w:val="000000"/>
                <w:sz w:val="20"/>
              </w:rPr>
              <w:t>
</w:t>
            </w:r>
            <w:r>
              <w:rPr>
                <w:rFonts w:ascii="Times New Roman"/>
                <w:b w:val="false"/>
                <w:i w:val="false"/>
                <w:color w:val="000000"/>
                <w:sz w:val="20"/>
              </w:rPr>
              <w:t>57000</w:t>
            </w:r>
          </w:p>
          <w:p>
            <w:pPr>
              <w:spacing w:after="20"/>
              <w:ind w:left="20"/>
              <w:jc w:val="both"/>
            </w:pPr>
            <w:r>
              <w:rPr>
                <w:rFonts w:ascii="Times New Roman"/>
                <w:b w:val="false"/>
                <w:i w:val="false"/>
                <w:color w:val="000000"/>
                <w:sz w:val="20"/>
              </w:rPr>
              <w:t>
45000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15</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19866,7</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bookmarkStart w:name="z96" w:id="79"/>
    <w:p>
      <w:pPr>
        <w:spacing w:after="0"/>
        <w:ind w:left="0"/>
        <w:jc w:val="both"/>
      </w:pPr>
      <w:r>
        <w:rPr>
          <w:rFonts w:ascii="Times New Roman"/>
          <w:b w:val="false"/>
          <w:i w:val="false"/>
          <w:color w:val="000000"/>
          <w:sz w:val="28"/>
        </w:rPr>
        <w:t>
      Обеспеченность пастбищами скота по сельскому округу</w:t>
      </w:r>
    </w:p>
    <w:bookmarkEnd w:id="79"/>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7" w:id="80"/>
          <w:p>
            <w:pPr>
              <w:spacing w:after="20"/>
              <w:ind w:left="20"/>
              <w:jc w:val="both"/>
            </w:pPr>
            <w:r>
              <w:rPr>
                <w:rFonts w:ascii="Times New Roman"/>
                <w:b w:val="false"/>
                <w:i w:val="false"/>
                <w:color w:val="000000"/>
                <w:sz w:val="20"/>
              </w:rPr>
              <w:t>
Наимено-вание</w:t>
            </w:r>
          </w:p>
          <w:bookmarkEnd w:id="80"/>
          <w:p>
            <w:pPr>
              <w:spacing w:after="20"/>
              <w:ind w:left="20"/>
              <w:jc w:val="both"/>
            </w:pPr>
            <w:r>
              <w:rPr>
                <w:rFonts w:ascii="Times New Roman"/>
                <w:b w:val="false"/>
                <w:i w:val="false"/>
                <w:color w:val="000000"/>
                <w:sz w:val="20"/>
              </w:rPr>
              <w:t>
</w:t>
            </w:r>
            <w:r>
              <w:rPr>
                <w:rFonts w:ascii="Times New Roman"/>
                <w:b w:val="false"/>
                <w:i w:val="false"/>
                <w:color w:val="000000"/>
                <w:sz w:val="20"/>
              </w:rPr>
              <w:t>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99" w:id="81"/>
          <w:p>
            <w:pPr>
              <w:spacing w:after="20"/>
              <w:ind w:left="20"/>
              <w:jc w:val="both"/>
            </w:pPr>
            <w:r>
              <w:rPr>
                <w:rFonts w:ascii="Times New Roman"/>
                <w:b w:val="false"/>
                <w:i w:val="false"/>
                <w:color w:val="000000"/>
                <w:sz w:val="20"/>
              </w:rPr>
              <w:t>
Виды</w:t>
            </w:r>
          </w:p>
          <w:bookmarkEnd w:id="81"/>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0" w:id="82"/>
          <w:p>
            <w:pPr>
              <w:spacing w:after="20"/>
              <w:ind w:left="20"/>
              <w:jc w:val="both"/>
            </w:pPr>
            <w:r>
              <w:rPr>
                <w:rFonts w:ascii="Times New Roman"/>
                <w:b w:val="false"/>
                <w:i w:val="false"/>
                <w:color w:val="000000"/>
                <w:sz w:val="20"/>
              </w:rPr>
              <w:t>
Пого-ловье</w:t>
            </w:r>
          </w:p>
          <w:bookmarkEnd w:id="82"/>
          <w:p>
            <w:pPr>
              <w:spacing w:after="20"/>
              <w:ind w:left="20"/>
              <w:jc w:val="both"/>
            </w:pPr>
            <w:r>
              <w:rPr>
                <w:rFonts w:ascii="Times New Roman"/>
                <w:b w:val="false"/>
                <w:i w:val="false"/>
                <w:color w:val="000000"/>
                <w:sz w:val="20"/>
              </w:rPr>
              <w:t>
</w:t>
            </w:r>
            <w:r>
              <w:rPr>
                <w:rFonts w:ascii="Times New Roman"/>
                <w:b w:val="false"/>
                <w:i w:val="false"/>
                <w:color w:val="000000"/>
                <w:sz w:val="20"/>
              </w:rPr>
              <w:t>(фактич)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2" w:id="83"/>
          <w:p>
            <w:pPr>
              <w:spacing w:after="20"/>
              <w:ind w:left="20"/>
              <w:jc w:val="both"/>
            </w:pPr>
            <w:r>
              <w:rPr>
                <w:rFonts w:ascii="Times New Roman"/>
                <w:b w:val="false"/>
                <w:i w:val="false"/>
                <w:color w:val="000000"/>
                <w:sz w:val="20"/>
              </w:rPr>
              <w:t>
Требует-ся</w:t>
            </w:r>
          </w:p>
          <w:bookmarkEnd w:id="83"/>
          <w:p>
            <w:pPr>
              <w:spacing w:after="20"/>
              <w:ind w:left="20"/>
              <w:jc w:val="both"/>
            </w:pPr>
            <w:r>
              <w:rPr>
                <w:rFonts w:ascii="Times New Roman"/>
                <w:b w:val="false"/>
                <w:i w:val="false"/>
                <w:color w:val="000000"/>
                <w:sz w:val="20"/>
              </w:rPr>
              <w:t>
</w:t>
            </w:r>
            <w:r>
              <w:rPr>
                <w:rFonts w:ascii="Times New Roman"/>
                <w:b w:val="false"/>
                <w:i w:val="false"/>
                <w:color w:val="000000"/>
                <w:sz w:val="20"/>
              </w:rPr>
              <w:t>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4" w:id="84"/>
          <w:p>
            <w:pPr>
              <w:spacing w:after="20"/>
              <w:ind w:left="20"/>
              <w:jc w:val="both"/>
            </w:pPr>
            <w:r>
              <w:rPr>
                <w:rFonts w:ascii="Times New Roman"/>
                <w:b w:val="false"/>
                <w:i w:val="false"/>
                <w:color w:val="000000"/>
                <w:sz w:val="20"/>
              </w:rPr>
              <w:t>
Недостаток –</w:t>
            </w:r>
          </w:p>
          <w:bookmarkEnd w:id="84"/>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Кызыл-Кесикский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5" w:id="85"/>
          <w:p>
            <w:pPr>
              <w:spacing w:after="20"/>
              <w:ind w:left="20"/>
              <w:jc w:val="both"/>
            </w:pPr>
            <w:r>
              <w:rPr>
                <w:rFonts w:ascii="Times New Roman"/>
                <w:b w:val="false"/>
                <w:i w:val="false"/>
                <w:color w:val="000000"/>
                <w:sz w:val="20"/>
              </w:rPr>
              <w:t>
 </w:t>
            </w:r>
          </w:p>
          <w:bookmarkEnd w:id="85"/>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w:t>
            </w:r>
            <w:r>
              <w:rPr>
                <w:rFonts w:ascii="Times New Roman"/>
                <w:b w:val="false"/>
                <w:i w:val="false"/>
                <w:color w:val="000000"/>
                <w:sz w:val="20"/>
              </w:rPr>
              <w:t>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7" w:id="86"/>
          <w:p>
            <w:pPr>
              <w:spacing w:after="20"/>
              <w:ind w:left="20"/>
              <w:jc w:val="both"/>
            </w:pPr>
            <w:r>
              <w:rPr>
                <w:rFonts w:ascii="Times New Roman"/>
                <w:b w:val="false"/>
                <w:i w:val="false"/>
                <w:color w:val="000000"/>
                <w:sz w:val="20"/>
              </w:rPr>
              <w:t>
 </w:t>
            </w:r>
          </w:p>
          <w:bookmarkEnd w:id="86"/>
          <w:p>
            <w:pPr>
              <w:spacing w:after="20"/>
              <w:ind w:left="20"/>
              <w:jc w:val="both"/>
            </w:pPr>
            <w:r>
              <w:rPr>
                <w:rFonts w:ascii="Times New Roman"/>
                <w:b w:val="false"/>
                <w:i w:val="false"/>
                <w:color w:val="000000"/>
                <w:sz w:val="20"/>
              </w:rPr>
              <w:t>
4900</w:t>
            </w:r>
          </w:p>
          <w:p>
            <w:pPr>
              <w:spacing w:after="20"/>
              <w:ind w:left="20"/>
              <w:jc w:val="both"/>
            </w:pPr>
            <w:r>
              <w:rPr>
                <w:rFonts w:ascii="Times New Roman"/>
                <w:b w:val="false"/>
                <w:i w:val="false"/>
                <w:color w:val="000000"/>
                <w:sz w:val="20"/>
              </w:rPr>
              <w:t>
</w:t>
            </w:r>
            <w:r>
              <w:rPr>
                <w:rFonts w:ascii="Times New Roman"/>
                <w:b w:val="false"/>
                <w:i w:val="false"/>
                <w:color w:val="000000"/>
                <w:sz w:val="20"/>
              </w:rPr>
              <w:t>5700</w:t>
            </w:r>
          </w:p>
          <w:p>
            <w:pPr>
              <w:spacing w:after="20"/>
              <w:ind w:left="20"/>
              <w:jc w:val="both"/>
            </w:pPr>
            <w:r>
              <w:rPr>
                <w:rFonts w:ascii="Times New Roman"/>
                <w:b w:val="false"/>
                <w:i w:val="false"/>
                <w:color w:val="000000"/>
                <w:sz w:val="20"/>
              </w:rPr>
              <w:t>
1000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bookmarkStart w:name="z109" w:id="87"/>
          <w:p>
            <w:pPr>
              <w:spacing w:after="20"/>
              <w:ind w:left="20"/>
              <w:jc w:val="both"/>
            </w:pPr>
            <w:r>
              <w:rPr>
                <w:rFonts w:ascii="Times New Roman"/>
                <w:b w:val="false"/>
                <w:i w:val="false"/>
                <w:color w:val="000000"/>
                <w:sz w:val="20"/>
              </w:rPr>
              <w:t>
19866,7</w:t>
            </w:r>
          </w:p>
          <w:bookmarkEnd w:id="87"/>
          <w:p>
            <w:pPr>
              <w:spacing w:after="20"/>
              <w:ind w:left="20"/>
              <w:jc w:val="both"/>
            </w:pPr>
            <w:r>
              <w:rPr>
                <w:rFonts w:ascii="Times New Roman"/>
                <w:b w:val="false"/>
                <w:i w:val="false"/>
                <w:color w:val="000000"/>
                <w:sz w:val="20"/>
              </w:rPr>
              <w:t>
</w:t>
            </w:r>
            <w:r>
              <w:rPr>
                <w:rFonts w:ascii="Times New Roman"/>
                <w:b w:val="false"/>
                <w:i w:val="false"/>
                <w:color w:val="000000"/>
                <w:sz w:val="20"/>
              </w:rPr>
              <w:t>13066,7</w:t>
            </w:r>
          </w:p>
          <w:p>
            <w:pPr>
              <w:spacing w:after="20"/>
              <w:ind w:left="20"/>
              <w:jc w:val="both"/>
            </w:pPr>
            <w:r>
              <w:rPr>
                <w:rFonts w:ascii="Times New Roman"/>
                <w:b w:val="false"/>
                <w:i w:val="false"/>
                <w:color w:val="000000"/>
                <w:sz w:val="20"/>
              </w:rPr>
              <w:t>
</w:t>
            </w:r>
            <w:r>
              <w:rPr>
                <w:rFonts w:ascii="Times New Roman"/>
                <w:b w:val="false"/>
                <w:i w:val="false"/>
                <w:color w:val="000000"/>
                <w:sz w:val="20"/>
              </w:rPr>
              <w:t>3800</w:t>
            </w:r>
          </w:p>
          <w:p>
            <w:pPr>
              <w:spacing w:after="20"/>
              <w:ind w:left="20"/>
              <w:jc w:val="both"/>
            </w:pPr>
            <w:r>
              <w:rPr>
                <w:rFonts w:ascii="Times New Roman"/>
                <w:b w:val="false"/>
                <w:i w:val="false"/>
                <w:color w:val="000000"/>
                <w:sz w:val="20"/>
              </w:rPr>
              <w:t>
3000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18672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- 1194,7</w:t>
            </w:r>
          </w:p>
        </w:tc>
      </w:tr>
    </w:tbl>
    <w:bookmarkStart w:name="z112" w:id="88"/>
    <w:p>
      <w:pPr>
        <w:spacing w:after="0"/>
        <w:ind w:left="0"/>
        <w:jc w:val="both"/>
      </w:pPr>
      <w:r>
        <w:rPr>
          <w:rFonts w:ascii="Times New Roman"/>
          <w:b w:val="false"/>
          <w:i w:val="false"/>
          <w:color w:val="000000"/>
          <w:sz w:val="28"/>
        </w:rPr>
        <w:t>
      6. ПРИРОДООХРАННЫЕ МЕРОПРИЯТИЯ</w:t>
      </w:r>
    </w:p>
    <w:bookmarkEnd w:id="88"/>
    <w:bookmarkStart w:name="z113" w:id="89"/>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bookmarkEnd w:id="89"/>
    <w:bookmarkStart w:name="z114" w:id="90"/>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bookmarkEnd w:id="90"/>
    <w:bookmarkStart w:name="z115" w:id="91"/>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bookmarkEnd w:id="91"/>
    <w:bookmarkStart w:name="z116" w:id="92"/>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End w:id="92"/>
    <w:bookmarkStart w:name="z117" w:id="93"/>
    <w:p>
      <w:pPr>
        <w:spacing w:after="0"/>
        <w:ind w:left="0"/>
        <w:jc w:val="both"/>
      </w:pPr>
      <w:r>
        <w:rPr>
          <w:rFonts w:ascii="Times New Roman"/>
          <w:b w:val="false"/>
          <w:i w:val="false"/>
          <w:color w:val="000000"/>
          <w:sz w:val="28"/>
        </w:rPr>
        <w:t>
      7. Территория с особым режимом использования земель</w:t>
      </w:r>
    </w:p>
    <w:bookmarkEnd w:id="93"/>
    <w:bookmarkStart w:name="z118" w:id="94"/>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утвержденными приказом Министра сельского хозяйства от 18 мая 2015 года № 19 – 1/446, с изменениями внесенными приказом Заместителя Премьер-Министра Республики Казахстан - Министра сельского хозяйства Республики Казахстан от 6 сентября 2017 г. № 379, настоящим проектом даны рекомендации по водоохранным зонам (ВЗ) и водоохранным полосам (ВП).</w:t>
      </w:r>
    </w:p>
    <w:bookmarkEnd w:id="94"/>
    <w:bookmarkStart w:name="z119" w:id="95"/>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bookmarkEnd w:id="95"/>
    <w:bookmarkStart w:name="z120" w:id="96"/>
    <w:p>
      <w:pPr>
        <w:spacing w:after="0"/>
        <w:ind w:left="0"/>
        <w:jc w:val="both"/>
      </w:pPr>
      <w:r>
        <w:rPr>
          <w:rFonts w:ascii="Times New Roman"/>
          <w:b w:val="false"/>
          <w:i w:val="false"/>
          <w:color w:val="000000"/>
          <w:sz w:val="28"/>
        </w:rPr>
        <w:t>
      В соответствии с требованиями статьи 125 Водного Кодекса Республика Казахстан в пределах водоохраной полосы запрещается:</w:t>
      </w:r>
    </w:p>
    <w:bookmarkEnd w:id="96"/>
    <w:bookmarkStart w:name="z121" w:id="97"/>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bookmarkEnd w:id="97"/>
    <w:bookmarkStart w:name="z122" w:id="98"/>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bookmarkEnd w:id="98"/>
    <w:bookmarkStart w:name="z123" w:id="99"/>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bookmarkEnd w:id="99"/>
    <w:bookmarkStart w:name="z124" w:id="100"/>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bookmarkEnd w:id="100"/>
    <w:bookmarkStart w:name="z125" w:id="101"/>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bookmarkEnd w:id="101"/>
    <w:bookmarkStart w:name="z126" w:id="102"/>
    <w:p>
      <w:pPr>
        <w:spacing w:after="0"/>
        <w:ind w:left="0"/>
        <w:jc w:val="both"/>
      </w:pPr>
      <w:r>
        <w:rPr>
          <w:rFonts w:ascii="Times New Roman"/>
          <w:b w:val="false"/>
          <w:i w:val="false"/>
          <w:color w:val="000000"/>
          <w:sz w:val="28"/>
        </w:rPr>
        <w:t>
      - применение всех видов удобрений.</w:t>
      </w:r>
    </w:p>
    <w:bookmarkEnd w:id="102"/>
    <w:bookmarkStart w:name="z127" w:id="103"/>
    <w:p>
      <w:pPr>
        <w:spacing w:after="0"/>
        <w:ind w:left="0"/>
        <w:jc w:val="both"/>
      </w:pPr>
      <w:r>
        <w:rPr>
          <w:rFonts w:ascii="Times New Roman"/>
          <w:b w:val="false"/>
          <w:i w:val="false"/>
          <w:color w:val="000000"/>
          <w:sz w:val="28"/>
        </w:rPr>
        <w:t>
      в пределах водоохранных зон запрещается:</w:t>
      </w:r>
    </w:p>
    <w:bookmarkEnd w:id="103"/>
    <w:bookmarkStart w:name="z128" w:id="104"/>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bookmarkEnd w:id="104"/>
    <w:bookmarkStart w:name="z129" w:id="105"/>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bookmarkEnd w:id="105"/>
    <w:bookmarkStart w:name="z130" w:id="106"/>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bookmarkEnd w:id="106"/>
    <w:bookmarkStart w:name="z131" w:id="107"/>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bookmarkEnd w:id="107"/>
    <w:bookmarkStart w:name="z132" w:id="108"/>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bookmarkEnd w:id="108"/>
    <w:bookmarkStart w:name="z133" w:id="109"/>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bookmarkEnd w:id="109"/>
    <w:bookmarkStart w:name="z134" w:id="110"/>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bookmarkEnd w:id="110"/>
    <w:bookmarkStart w:name="z135" w:id="111"/>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bookmarkEnd w:id="1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1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Кызылкесикском </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37" w:id="112"/>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Маныракскому сельскому округу собственников земельных участков и землепользователей на основании правоустанавливающих документов</w:t>
      </w:r>
    </w:p>
    <w:bookmarkEnd w:id="112"/>
    <w:bookmarkStart w:name="z138" w:id="113"/>
    <w:p>
      <w:pPr>
        <w:spacing w:after="0"/>
        <w:ind w:left="0"/>
        <w:jc w:val="both"/>
      </w:pPr>
      <w:r>
        <w:rPr>
          <w:rFonts w:ascii="Times New Roman"/>
          <w:b w:val="false"/>
          <w:i w:val="false"/>
          <w:color w:val="000000"/>
          <w:sz w:val="28"/>
        </w:rPr>
        <w:t xml:space="preserve">
      </w:t>
      </w:r>
    </w:p>
    <w:bookmarkEnd w:id="11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Кызылкесикском </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40" w:id="114"/>
    <w:p>
      <w:pPr>
        <w:spacing w:after="0"/>
        <w:ind w:left="0"/>
        <w:jc w:val="left"/>
      </w:pPr>
      <w:r>
        <w:rPr>
          <w:rFonts w:ascii="Times New Roman"/>
          <w:b/>
          <w:i w:val="false"/>
          <w:color w:val="000000"/>
        </w:rPr>
        <w:t xml:space="preserve"> Приемлемые схемы пастбищеоборотов</w:t>
      </w:r>
    </w:p>
    <w:bookmarkEnd w:id="114"/>
    <w:bookmarkStart w:name="z141" w:id="115"/>
    <w:p>
      <w:pPr>
        <w:spacing w:after="0"/>
        <w:ind w:left="0"/>
        <w:jc w:val="both"/>
      </w:pPr>
      <w:r>
        <w:rPr>
          <w:rFonts w:ascii="Times New Roman"/>
          <w:b w:val="false"/>
          <w:i w:val="false"/>
          <w:color w:val="000000"/>
          <w:sz w:val="28"/>
        </w:rPr>
        <w:t xml:space="preserve">
      </w:t>
      </w:r>
    </w:p>
    <w:bookmarkEnd w:id="115"/>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Кызылкесикском </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43" w:id="116"/>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16"/>
    <w:bookmarkStart w:name="z144" w:id="117"/>
    <w:p>
      <w:pPr>
        <w:spacing w:after="0"/>
        <w:ind w:left="0"/>
        <w:jc w:val="both"/>
      </w:pPr>
      <w:r>
        <w:rPr>
          <w:rFonts w:ascii="Times New Roman"/>
          <w:b w:val="false"/>
          <w:i w:val="false"/>
          <w:color w:val="000000"/>
          <w:sz w:val="28"/>
        </w:rPr>
        <w:t xml:space="preserve">
      </w:t>
      </w:r>
    </w:p>
    <w:bookmarkEnd w:id="117"/>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Кызылкесикском </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46" w:id="118"/>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18"/>
    <w:bookmarkStart w:name="z147" w:id="119"/>
    <w:p>
      <w:pPr>
        <w:spacing w:after="0"/>
        <w:ind w:left="0"/>
        <w:jc w:val="both"/>
      </w:pPr>
      <w:r>
        <w:rPr>
          <w:rFonts w:ascii="Times New Roman"/>
          <w:b w:val="false"/>
          <w:i w:val="false"/>
          <w:color w:val="000000"/>
          <w:sz w:val="28"/>
        </w:rPr>
        <w:t xml:space="preserve">
      </w:t>
      </w:r>
    </w:p>
    <w:bookmarkEnd w:id="119"/>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Кызылкесикском </w:t>
            </w:r>
            <w:r>
              <w:br/>
            </w:r>
            <w:r>
              <w:rPr>
                <w:rFonts w:ascii="Times New Roman"/>
                <w:b w:val="false"/>
                <w:i w:val="false"/>
                <w:color w:val="000000"/>
                <w:sz w:val="20"/>
              </w:rPr>
              <w:t>сельском округе ругу на 2022-2023 годы</w:t>
            </w:r>
          </w:p>
        </w:tc>
      </w:tr>
    </w:tbl>
    <w:bookmarkStart w:name="z149" w:id="120"/>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0"/>
    <w:bookmarkStart w:name="z150" w:id="121"/>
    <w:p>
      <w:pPr>
        <w:spacing w:after="0"/>
        <w:ind w:left="0"/>
        <w:jc w:val="both"/>
      </w:pPr>
      <w:r>
        <w:rPr>
          <w:rFonts w:ascii="Times New Roman"/>
          <w:b w:val="false"/>
          <w:i w:val="false"/>
          <w:color w:val="000000"/>
          <w:sz w:val="28"/>
        </w:rPr>
        <w:t xml:space="preserve">
      </w:t>
      </w:r>
    </w:p>
    <w:bookmarkEnd w:id="121"/>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 xml:space="preserve">управлению </w:t>
            </w:r>
            <w:r>
              <w:br/>
            </w:r>
            <w:r>
              <w:rPr>
                <w:rFonts w:ascii="Times New Roman"/>
                <w:b w:val="false"/>
                <w:i w:val="false"/>
                <w:color w:val="000000"/>
                <w:sz w:val="20"/>
              </w:rPr>
              <w:t xml:space="preserve">пастбищами и их </w:t>
            </w:r>
            <w:r>
              <w:br/>
            </w:r>
            <w:r>
              <w:rPr>
                <w:rFonts w:ascii="Times New Roman"/>
                <w:b w:val="false"/>
                <w:i w:val="false"/>
                <w:color w:val="000000"/>
                <w:sz w:val="20"/>
              </w:rPr>
              <w:t xml:space="preserve">использованию </w:t>
            </w:r>
            <w:r>
              <w:br/>
            </w:r>
            <w:r>
              <w:rPr>
                <w:rFonts w:ascii="Times New Roman"/>
                <w:b w:val="false"/>
                <w:i w:val="false"/>
                <w:color w:val="000000"/>
                <w:sz w:val="20"/>
              </w:rPr>
              <w:t xml:space="preserve">в Кызылкесикском сельском </w:t>
            </w:r>
            <w:r>
              <w:br/>
            </w:r>
            <w:r>
              <w:rPr>
                <w:rFonts w:ascii="Times New Roman"/>
                <w:b w:val="false"/>
                <w:i w:val="false"/>
                <w:color w:val="000000"/>
                <w:sz w:val="20"/>
              </w:rPr>
              <w:t xml:space="preserve">округе </w:t>
            </w:r>
            <w:r>
              <w:br/>
            </w:r>
            <w:r>
              <w:rPr>
                <w:rFonts w:ascii="Times New Roman"/>
                <w:b w:val="false"/>
                <w:i w:val="false"/>
                <w:color w:val="000000"/>
                <w:sz w:val="20"/>
              </w:rPr>
              <w:t>на 2022-2023 годы</w:t>
            </w:r>
          </w:p>
        </w:tc>
      </w:tr>
    </w:tbl>
    <w:bookmarkStart w:name="z152" w:id="122"/>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22"/>
    <w:bookmarkStart w:name="z153" w:id="123"/>
    <w:p>
      <w:pPr>
        <w:spacing w:after="0"/>
        <w:ind w:left="0"/>
        <w:jc w:val="both"/>
      </w:pPr>
      <w:r>
        <w:rPr>
          <w:rFonts w:ascii="Times New Roman"/>
          <w:b w:val="false"/>
          <w:i w:val="false"/>
          <w:color w:val="000000"/>
          <w:sz w:val="28"/>
        </w:rPr>
        <w:t xml:space="preserve">
      </w:t>
      </w:r>
    </w:p>
    <w:bookmarkEnd w:id="123"/>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Кызылкесикском </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55" w:id="124"/>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2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Кызыл кесик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Егиндибулак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Уштобе</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w:t>
            </w:r>
            <w:r>
              <w:br/>
            </w:r>
            <w:r>
              <w:rPr>
                <w:rFonts w:ascii="Times New Roman"/>
                <w:b w:val="false"/>
                <w:i w:val="false"/>
                <w:color w:val="000000"/>
                <w:sz w:val="20"/>
              </w:rPr>
              <w:t xml:space="preserve">по управлению пастбищами и их </w:t>
            </w:r>
            <w:r>
              <w:br/>
            </w:r>
            <w:r>
              <w:rPr>
                <w:rFonts w:ascii="Times New Roman"/>
                <w:b w:val="false"/>
                <w:i w:val="false"/>
                <w:color w:val="000000"/>
                <w:sz w:val="20"/>
              </w:rPr>
              <w:t xml:space="preserve">использованию в </w:t>
            </w:r>
            <w:r>
              <w:br/>
            </w:r>
            <w:r>
              <w:rPr>
                <w:rFonts w:ascii="Times New Roman"/>
                <w:b w:val="false"/>
                <w:i w:val="false"/>
                <w:color w:val="000000"/>
                <w:sz w:val="20"/>
              </w:rPr>
              <w:t xml:space="preserve">Кызылкесикском </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57" w:id="125"/>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25"/>
    <w:bookmarkStart w:name="z158" w:id="126"/>
    <w:p>
      <w:pPr>
        <w:spacing w:after="0"/>
        <w:ind w:left="0"/>
        <w:jc w:val="both"/>
      </w:pPr>
      <w:r>
        <w:rPr>
          <w:rFonts w:ascii="Times New Roman"/>
          <w:b w:val="false"/>
          <w:i w:val="false"/>
          <w:color w:val="000000"/>
          <w:sz w:val="28"/>
        </w:rPr>
        <w:t xml:space="preserve">
      </w:t>
      </w:r>
    </w:p>
    <w:bookmarkEnd w:id="126"/>
    <w:p>
      <w:pPr>
        <w:spacing w:after="0"/>
        <w:ind w:left="0"/>
        <w:jc w:val="both"/>
      </w:pPr>
      <w:r>
        <w:drawing>
          <wp:inline distT="0" distB="0" distL="0" distR="0">
            <wp:extent cx="7810500" cy="1106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1106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