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e88" w14:textId="4319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184 485,6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Тарбагатайского района на 2022 год установлен объем субвенции, передаваемый из районного бюджета в сумме 52 448,0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Тарбагатайского района на 2022 год предусмотрены целевые текущие трансферты из районного бюджета в сумме 74 356,6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Аксуатского сельского округа Тарбагатайского района на 2022 год предусмотрены целевые текущие трансферты из областного бюджета в сумме 5 300,0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Аксуатского сельского округа Тарбагатайского района на 2022 год предусмотрены целевые текущие трансферты из республиканского бюджета в сумме 52 381,0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Используемые остатки бюджетных средств 1 922,9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206 329,6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19 905,0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208 252,5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112 279,6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 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