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d721" w14:textId="d61d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Балыкшинскому сельскому округу на 2021-2022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27 декабря 2021 года № 14/8-VII. Утратило силу решением Курчумского районного маслихата Восточно-Казахстанской области от 18 июня 2026 года № 54/6-VIII (вступает в силу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18.06.2026 </w:t>
      </w:r>
      <w:r>
        <w:rPr>
          <w:rFonts w:ascii="Times New Roman"/>
          <w:b w:val="false"/>
          <w:i w:val="false"/>
          <w:color w:val="ff0000"/>
          <w:sz w:val="28"/>
        </w:rPr>
        <w:t>№ 54/6-VIII</w:t>
      </w:r>
      <w:r>
        <w:rPr>
          <w:rFonts w:ascii="Times New Roman"/>
          <w:b w:val="false"/>
          <w:i w:val="false"/>
          <w:color w:val="ff0000"/>
          <w:sz w:val="28"/>
        </w:rPr>
        <w:t xml:space="preserve"> (вступает в силу по истечении десяти календарных дней после дня первого официального опубликования).</w:t>
      </w:r>
    </w:p>
    <w:bookmarkStart w:name="z18"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Курчумский районный маслихат РЕШИЛ:</w:t>
      </w:r>
    </w:p>
    <w:bookmarkEnd w:id="0"/>
    <w:bookmarkStart w:name="z19"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Балыкшинскому сельскому округу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27 декабря 2021 года</w:t>
            </w:r>
            <w:r>
              <w:br/>
            </w:r>
            <w:r>
              <w:rPr>
                <w:rFonts w:ascii="Times New Roman"/>
                <w:b w:val="false"/>
                <w:i w:val="false"/>
                <w:color w:val="000000"/>
                <w:sz w:val="20"/>
              </w:rPr>
              <w:t>№ 14/8-VII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Балыкшинского сельского округа на 2021-2022 годы</w:t>
      </w:r>
    </w:p>
    <w:bookmarkEnd w:id="2"/>
    <w:bookmarkStart w:name="z20" w:id="3"/>
    <w:p>
      <w:pPr>
        <w:spacing w:after="0"/>
        <w:ind w:left="0"/>
        <w:jc w:val="both"/>
      </w:pPr>
      <w:r>
        <w:rPr>
          <w:rFonts w:ascii="Times New Roman"/>
          <w:b w:val="false"/>
          <w:i w:val="false"/>
          <w:color w:val="000000"/>
          <w:sz w:val="28"/>
        </w:rPr>
        <w:t>
      Настоящий План по управлению пастбищами и их использованию по Балыкшинскому сельскому округу на 2021-2022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Балыкшинского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Балыкшинском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 xml:space="preserve">Приложение </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админстративно-территориальному делению в Балыкшинском сельском округе Курчумского района имеются 3 населенных пункта.</w:t>
      </w:r>
    </w:p>
    <w:p>
      <w:pPr>
        <w:spacing w:after="0"/>
        <w:ind w:left="0"/>
        <w:jc w:val="both"/>
      </w:pPr>
      <w:r>
        <w:rPr>
          <w:rFonts w:ascii="Times New Roman"/>
          <w:b w:val="false"/>
          <w:i w:val="false"/>
          <w:color w:val="000000"/>
          <w:sz w:val="28"/>
        </w:rPr>
        <w:t>
      Общая площадь земель сельского округа составляет 149567 гектаров (далее-га). Из них пастбища - 14289 га.</w:t>
      </w:r>
    </w:p>
    <w:p>
      <w:pPr>
        <w:spacing w:after="0"/>
        <w:ind w:left="0"/>
        <w:jc w:val="both"/>
      </w:pPr>
      <w:r>
        <w:rPr>
          <w:rFonts w:ascii="Times New Roman"/>
          <w:b w:val="false"/>
          <w:i w:val="false"/>
          <w:color w:val="000000"/>
          <w:sz w:val="28"/>
        </w:rPr>
        <w:t>
      По категориям земли распределяются следующим образом:</w:t>
      </w:r>
    </w:p>
    <w:p>
      <w:pPr>
        <w:spacing w:after="0"/>
        <w:ind w:left="0"/>
        <w:jc w:val="both"/>
      </w:pPr>
      <w:r>
        <w:rPr>
          <w:rFonts w:ascii="Times New Roman"/>
          <w:b w:val="false"/>
          <w:i w:val="false"/>
          <w:color w:val="000000"/>
          <w:sz w:val="28"/>
        </w:rPr>
        <w:t>
      земли сельскохозяйственного назначения - 17642 га;</w:t>
      </w:r>
    </w:p>
    <w:p>
      <w:pPr>
        <w:spacing w:after="0"/>
        <w:ind w:left="0"/>
        <w:jc w:val="both"/>
      </w:pPr>
      <w:r>
        <w:rPr>
          <w:rFonts w:ascii="Times New Roman"/>
          <w:b w:val="false"/>
          <w:i w:val="false"/>
          <w:color w:val="000000"/>
          <w:sz w:val="28"/>
        </w:rPr>
        <w:t>
      земли населенных пунктов-17070 га;</w:t>
      </w:r>
    </w:p>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иные земли несельскохозяйственного назначения-2 га.</w:t>
      </w:r>
    </w:p>
    <w:p>
      <w:pPr>
        <w:spacing w:after="0"/>
        <w:ind w:left="0"/>
        <w:jc w:val="both"/>
      </w:pPr>
      <w:r>
        <w:rPr>
          <w:rFonts w:ascii="Times New Roman"/>
          <w:b w:val="false"/>
          <w:i w:val="false"/>
          <w:color w:val="000000"/>
          <w:sz w:val="28"/>
        </w:rPr>
        <w:t>
      Основными пользователями пастбищ являются жители Балыкшинского сельского округа: села Аксуат, села Жолнускау, села Аманат.</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2021 года в Балыкшинском сельском округе Курчумского района насчитывается (личное подворье населения и поголовье сельскохозяйственных предприятий, крестьянских хозяйств) крупного рогатого скота - 727 головы, мелкого рогатого скота - 3499 головы, лошадей - 319 головы.</w:t>
      </w:r>
    </w:p>
    <w:p>
      <w:pPr>
        <w:spacing w:after="0"/>
        <w:ind w:left="0"/>
        <w:jc w:val="both"/>
      </w:pPr>
      <w:r>
        <w:rPr>
          <w:rFonts w:ascii="Times New Roman"/>
          <w:b w:val="false"/>
          <w:i w:val="false"/>
          <w:color w:val="000000"/>
          <w:sz w:val="28"/>
        </w:rPr>
        <w:t>
      В селе Аксуат:</w:t>
      </w:r>
    </w:p>
    <w:p>
      <w:pPr>
        <w:spacing w:after="0"/>
        <w:ind w:left="0"/>
        <w:jc w:val="both"/>
      </w:pPr>
      <w:r>
        <w:rPr>
          <w:rFonts w:ascii="Times New Roman"/>
          <w:b w:val="false"/>
          <w:i w:val="false"/>
          <w:color w:val="000000"/>
          <w:sz w:val="28"/>
        </w:rPr>
        <w:t>
      крупного рогатого скота - 256 головы, мелкого рогатого скота - 1155 головы, лошадей - 152 головы.</w:t>
      </w:r>
    </w:p>
    <w:p>
      <w:pPr>
        <w:spacing w:after="0"/>
        <w:ind w:left="0"/>
        <w:jc w:val="both"/>
      </w:pPr>
      <w:r>
        <w:rPr>
          <w:rFonts w:ascii="Times New Roman"/>
          <w:b w:val="false"/>
          <w:i w:val="false"/>
          <w:color w:val="000000"/>
          <w:sz w:val="28"/>
        </w:rPr>
        <w:t>
      Площадь пастбищ села Аксуат - 5960 гектара.</w:t>
      </w:r>
    </w:p>
    <w:p>
      <w:pPr>
        <w:spacing w:after="0"/>
        <w:ind w:left="0"/>
        <w:jc w:val="both"/>
      </w:pPr>
      <w:r>
        <w:rPr>
          <w:rFonts w:ascii="Times New Roman"/>
          <w:b w:val="false"/>
          <w:i w:val="false"/>
          <w:color w:val="000000"/>
          <w:sz w:val="28"/>
        </w:rPr>
        <w:t>
      В селе Жолнускау:</w:t>
      </w:r>
    </w:p>
    <w:p>
      <w:pPr>
        <w:spacing w:after="0"/>
        <w:ind w:left="0"/>
        <w:jc w:val="both"/>
      </w:pPr>
      <w:r>
        <w:rPr>
          <w:rFonts w:ascii="Times New Roman"/>
          <w:b w:val="false"/>
          <w:i w:val="false"/>
          <w:color w:val="000000"/>
          <w:sz w:val="28"/>
        </w:rPr>
        <w:t>
      крупного рогатого скота - 263 головы, мелкого рогатого скота - 1079 головы, лошадей - 75 головы.</w:t>
      </w:r>
    </w:p>
    <w:p>
      <w:pPr>
        <w:spacing w:after="0"/>
        <w:ind w:left="0"/>
        <w:jc w:val="both"/>
      </w:pPr>
      <w:r>
        <w:rPr>
          <w:rFonts w:ascii="Times New Roman"/>
          <w:b w:val="false"/>
          <w:i w:val="false"/>
          <w:color w:val="000000"/>
          <w:sz w:val="28"/>
        </w:rPr>
        <w:t>
      Площадь пастбищ села Жолнускау - 5493 гектара.</w:t>
      </w:r>
    </w:p>
    <w:p>
      <w:pPr>
        <w:spacing w:after="0"/>
        <w:ind w:left="0"/>
        <w:jc w:val="both"/>
      </w:pPr>
      <w:r>
        <w:rPr>
          <w:rFonts w:ascii="Times New Roman"/>
          <w:b w:val="false"/>
          <w:i w:val="false"/>
          <w:color w:val="000000"/>
          <w:sz w:val="28"/>
        </w:rPr>
        <w:t xml:space="preserve">
      В селе Аманат: </w:t>
      </w:r>
    </w:p>
    <w:p>
      <w:pPr>
        <w:spacing w:after="0"/>
        <w:ind w:left="0"/>
        <w:jc w:val="both"/>
      </w:pPr>
      <w:r>
        <w:rPr>
          <w:rFonts w:ascii="Times New Roman"/>
          <w:b w:val="false"/>
          <w:i w:val="false"/>
          <w:color w:val="000000"/>
          <w:sz w:val="28"/>
        </w:rPr>
        <w:t>
      крупного рогатого скота - 208 головы, мелкого рогатого скота - 1265 головы, лошадей - 92 головы.</w:t>
      </w:r>
    </w:p>
    <w:p>
      <w:pPr>
        <w:spacing w:after="0"/>
        <w:ind w:left="0"/>
        <w:jc w:val="both"/>
      </w:pPr>
      <w:r>
        <w:rPr>
          <w:rFonts w:ascii="Times New Roman"/>
          <w:b w:val="false"/>
          <w:i w:val="false"/>
          <w:color w:val="000000"/>
          <w:sz w:val="28"/>
        </w:rPr>
        <w:t>
      Площадь пастбищ села Аманат - 5617 гектара (Таблица№1).</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Жолнускау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Для ветеринарного обслуживания сельскохозяйственных животных и птиц в округе организован 1 ветеринарный пункт, 1 скотомогильник.</w:t>
      </w:r>
    </w:p>
    <w:p>
      <w:pPr>
        <w:spacing w:after="0"/>
        <w:ind w:left="0"/>
        <w:jc w:val="both"/>
      </w:pPr>
      <w:r>
        <w:rPr>
          <w:rFonts w:ascii="Times New Roman"/>
          <w:b w:val="false"/>
          <w:i w:val="false"/>
          <w:color w:val="000000"/>
          <w:sz w:val="28"/>
        </w:rPr>
        <w:t>
      Для обеспечения сельскохозяйственных животных по Балыкшинскому сельскому округу имеется 17070 гектаров пастбищных угодий.</w:t>
      </w:r>
    </w:p>
    <w:bookmarkStart w:name="z21" w:id="4"/>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для нужд местного населения Балыкшинского сельского округа по содержанию маточного (дойного) поголовья сельскохозяйственных животных при имеющихся пастбищных угодьях населенного пункта 17070 излишки состовляют 11702 га (Таблица№2).</w:t>
      </w:r>
    </w:p>
    <w:bookmarkEnd w:id="4"/>
    <w:p>
      <w:pPr>
        <w:spacing w:after="0"/>
        <w:ind w:left="0"/>
        <w:jc w:val="both"/>
      </w:pPr>
      <w:r>
        <w:rPr>
          <w:rFonts w:ascii="Times New Roman"/>
          <w:b w:val="false"/>
          <w:i w:val="false"/>
          <w:color w:val="000000"/>
          <w:sz w:val="28"/>
        </w:rPr>
        <w:t>
      Таблица№2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bl>
    <w:p>
      <w:pPr>
        <w:spacing w:after="0"/>
        <w:ind w:left="0"/>
        <w:jc w:val="both"/>
      </w:pPr>
      <w:r>
        <w:rPr>
          <w:rFonts w:ascii="Times New Roman"/>
          <w:b w:val="false"/>
          <w:i w:val="false"/>
          <w:color w:val="000000"/>
          <w:sz w:val="28"/>
        </w:rPr>
        <w:t>
      Для выпаса скота местных жителей Балыкшинского сельского округа передано 17070 гектара.</w:t>
      </w:r>
    </w:p>
    <w:p>
      <w:pPr>
        <w:spacing w:after="0"/>
        <w:ind w:left="0"/>
        <w:jc w:val="both"/>
      </w:pPr>
      <w:r>
        <w:rPr>
          <w:rFonts w:ascii="Times New Roman"/>
          <w:b w:val="false"/>
          <w:i w:val="false"/>
          <w:color w:val="000000"/>
          <w:sz w:val="28"/>
        </w:rPr>
        <w:t>
      По выпасу других сельскохозяйственных животных местным населением потребность в пастбищных угодьях составляет 2835,6 га, норма нагрузки на голову КРС-11,0 га / голов, мелкий рогатый скот-2,2 га/голов, лошади-13,2 га/голов (Таблица № 3).</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для выпаса скота,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Балыкшынский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r>
    </w:tbl>
    <w:p>
      <w:pPr>
        <w:spacing w:after="0"/>
        <w:ind w:left="0"/>
        <w:jc w:val="both"/>
      </w:pPr>
      <w:r>
        <w:rPr>
          <w:rFonts w:ascii="Times New Roman"/>
          <w:b w:val="false"/>
          <w:i w:val="false"/>
          <w:color w:val="000000"/>
          <w:sz w:val="28"/>
        </w:rPr>
        <w:t>
      Сложившуюся потребность пастбищных угодий в размере 2835,6 га необходимо восполнить за счет выпаса сельскохозяйственных животных населением на отгонных пастбищах учетного квартала 05-072-044.</w:t>
      </w:r>
    </w:p>
    <w:bookmarkStart w:name="z3" w:id="5"/>
    <w:p>
      <w:pPr>
        <w:spacing w:after="0"/>
        <w:ind w:left="0"/>
        <w:jc w:val="left"/>
      </w:pPr>
      <w:r>
        <w:rPr>
          <w:rFonts w:ascii="Times New Roman"/>
          <w:b/>
          <w:i w:val="false"/>
          <w:color w:val="000000"/>
        </w:rPr>
        <w:t xml:space="preserve"> Список землепользователей земельных участков,  прилагаемый к схеме (карте) расположения пастбищ Балыкшинского сельского округа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собственников земельных участков и землепользователей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видам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 Серікқан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Арингазин Галымбек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Есіркепов Серікқазы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Тлеуканов Байбөрі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Ардабек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Бакытбек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Бейсенбек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Белгібаев Асылгазы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Гульхан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Жанылханов Аскербек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xml:space="preserve">
      Поголовье в товариществах с ограниченной ответственностью (далее ТОО), крестьянских и фермерских хозяйствах Балыкшинского сельского округа составляет: крупного рогатого скота - 754 головы, мелкого рогатого скота - 1085 головы, лошадей - 870 головы. </w:t>
      </w:r>
    </w:p>
    <w:p>
      <w:pPr>
        <w:spacing w:after="0"/>
        <w:ind w:left="0"/>
        <w:jc w:val="both"/>
      </w:pPr>
      <w:r>
        <w:rPr>
          <w:rFonts w:ascii="Times New Roman"/>
          <w:b w:val="false"/>
          <w:i w:val="false"/>
          <w:color w:val="000000"/>
          <w:sz w:val="28"/>
        </w:rPr>
        <w:t>
      Площадь потребности пастбищ ТОО, крестьянских и фермерских хозяйств составляет 22165 га (Таблица №4).</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видам сельскохозяйственных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"Мөлдр"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"Бардос"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КХ – крестьянское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5" w:id="6"/>
    <w:p>
      <w:pPr>
        <w:spacing w:after="0"/>
        <w:ind w:left="0"/>
        <w:jc w:val="left"/>
      </w:pPr>
      <w:r>
        <w:rPr>
          <w:rFonts w:ascii="Times New Roman"/>
          <w:b/>
          <w:i w:val="false"/>
          <w:color w:val="000000"/>
        </w:rPr>
        <w:t xml:space="preserve"> Схема (карта) расположения пастбищ на территории Балыкшинского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p>
    <w:bookmarkEnd w:id="6"/>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7" w:id="7"/>
    <w:p>
      <w:pPr>
        <w:spacing w:after="0"/>
        <w:ind w:left="0"/>
        <w:jc w:val="left"/>
      </w:pPr>
      <w:r>
        <w:rPr>
          <w:rFonts w:ascii="Times New Roman"/>
          <w:b/>
          <w:i w:val="false"/>
          <w:color w:val="000000"/>
        </w:rPr>
        <w:t xml:space="preserve"> Приемлемые схемы пастбищеоборотов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9" w:id="8"/>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в том числе сезонных, объектов пастбищной инфраструктуры</w:t>
      </w:r>
    </w:p>
    <w:bookmarkEnd w:id="8"/>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11" w:id="9"/>
    <w:p>
      <w:pPr>
        <w:spacing w:after="0"/>
        <w:ind w:left="0"/>
        <w:jc w:val="left"/>
      </w:pPr>
      <w:r>
        <w:rPr>
          <w:rFonts w:ascii="Times New Roman"/>
          <w:b/>
          <w:i w:val="false"/>
          <w:color w:val="000000"/>
        </w:rPr>
        <w:t xml:space="preserve"> Схема доступа пастбищных пользователей к источникам воды</w:t>
      </w:r>
    </w:p>
    <w:bookmarkEnd w:id="9"/>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13" w:id="10"/>
    <w:p>
      <w:pPr>
        <w:spacing w:after="0"/>
        <w:ind w:left="0"/>
        <w:jc w:val="left"/>
      </w:pPr>
      <w:r>
        <w:rPr>
          <w:rFonts w:ascii="Times New Roman"/>
          <w:b/>
          <w:i w:val="false"/>
          <w:color w:val="000000"/>
        </w:rPr>
        <w:t xml:space="preserve"> Схему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10"/>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15" w:id="1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w:t>
      </w:r>
    </w:p>
    <w:bookmarkEnd w:id="11"/>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Балыкшинскому сельскому </w:t>
            </w:r>
            <w:r>
              <w:br/>
            </w:r>
            <w:r>
              <w:rPr>
                <w:rFonts w:ascii="Times New Roman"/>
                <w:b w:val="false"/>
                <w:i w:val="false"/>
                <w:color w:val="000000"/>
                <w:sz w:val="20"/>
              </w:rPr>
              <w:t>округу на 2021-2022 годы</w:t>
            </w:r>
          </w:p>
        </w:tc>
      </w:tr>
    </w:tbl>
    <w:bookmarkStart w:name="z17" w:id="1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вывоза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сентября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