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bc29" w14:textId="10db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декабря 2021 года № 14/148-VII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104896,0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23/304-VII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23/304-VII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