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bff" w14:textId="ff78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25 декабря 2020 года № 77/12-VI "О бюджете города Серебрянска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8 декабря 2021 года № 10/15-VII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города Серебрянска на 2021-2023 годы" от 25 декабря 2020 года № 77/12-VI (зарегистрировано в Реестре государственной регистрации нормативных правовых актов под № 8075)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Серебрянска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94678,4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23088,2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71398,1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97322,0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2643,6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2643,6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Серебрянска на 2021 год объем трансфертов из районного бюджета в сумме 27727,1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77/12-VI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Серебрянска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