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8e44" w14:textId="ecf8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Серебрянск района Алтай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28 сентября 2021 года № 7/20-VII.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Серебрянск района Алтай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23/11-VII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Серебрянск района Алтай на 2022-2023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в редакции решения маслихата района Алтай ВосточноКазахстанской области от 21.10.2022 </w:t>
      </w:r>
      <w:r>
        <w:rPr>
          <w:rFonts w:ascii="Times New Roman"/>
          <w:b w:val="false"/>
          <w:i w:val="false"/>
          <w:color w:val="ff0000"/>
          <w:sz w:val="28"/>
        </w:rPr>
        <w:t>№ 23/11-VII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городу Серебрянск района Алтай на 2022-2023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(карту) расположения пастбищ на территории по городу Серебрянск района Алтай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Серебрянск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Серебрянск 2574 га, из них пашни – 233 га, пастбищные земли – 1343 га.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города Серебрянск расположена в горно-луговой зоне. Климат зоны резко континентальный.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Серебрянск имеется ветеринарный пункт, скотомогильник.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1 января 2021 года в городе Серебрянск насчитывается (личное подворье населения и поголовье ТОО, КХ) крупного рогатого скота 498 голов, из них маточное (дойное) поголовье 248 голов, мелкого рогатого скота 547 голов, лошадей 77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городу Серебрянск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</w:tbl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городу Серебрянск, имеются всего 1343 га пастбищных угодий.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для нужд местного населения города Серебрянск по содержанию маточного (дойного) поголовья сельскохозяйственных животных при имеющихся пастбищных угодьях населенных пунктов в размере 1343 га, потребность составляет 744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голову,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других сельскохозяйственных животных местного населения при норме нагрузки на голову: крупный рогатый скот – 3 га, мелкий рогатый скот – 0,5 га, лошадей – 5 га, также производится в черте населенного пункта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</w:tbl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Сложившуюся потребность пастбищных угодий в размере 810 га необходимо восполнить за счет выпаса сельскохозяйственных животных населения на отгонных пастбищах сельхозпроизводителей. 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местного населения города Серебрянск организовано 4 гурта: 1 гурт - в западной части города, водопой: ручьи; 2 гурт - в северной части города, водопой: ручей Сухой; 3 гурт - в восточной, водопой: речка Серебрянка; 4 гурт - в южной части города, водопой: Усть-Каменогорское водохранилище.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Серебрянск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Серебрянск района Алтай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5"/>
    <w:bookmarkStart w:name="z47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6962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Серебрянск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8"/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четырехпольного пастбищеоборота для одного гурта (табуна)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Серебрянск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Серебрянск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Серебрянск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лиц, у которых отсутствуют пастбища, и перемещения его на предоставляемые пастбища</w:t>
      </w:r>
    </w:p>
    <w:bookmarkEnd w:id="38"/>
    <w:bookmarkStart w:name="z64" w:id="39"/>
    <w:p>
      <w:pPr>
        <w:spacing w:after="0"/>
        <w:ind w:left="0"/>
        <w:jc w:val="left"/>
      </w:pP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Серебрянск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Серебрянск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Серебрянск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Серебрянск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6962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