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0d3c" w14:textId="e9a0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поселков, сельских округов района Алтай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27 декабря 2021 года № 528. Утратило силу постановлением акимата района Алтай Восточно-Казахстанской области от 15 сентября 2025 года № 410</w:t>
      </w:r>
    </w:p>
    <w:p>
      <w:pPr>
        <w:spacing w:after="0"/>
        <w:ind w:left="0"/>
        <w:jc w:val="both"/>
      </w:pPr>
      <w:r>
        <w:rPr>
          <w:rFonts w:ascii="Times New Roman"/>
          <w:b w:val="false"/>
          <w:i w:val="false"/>
          <w:color w:val="ff0000"/>
          <w:sz w:val="28"/>
        </w:rPr>
        <w:t xml:space="preserve">
      Сноска. Утратило силу постановлением акимата района Алтай Восточно - Казахстанской области от 15.09.2025 </w:t>
      </w:r>
      <w:r>
        <w:rPr>
          <w:rFonts w:ascii="Times New Roman"/>
          <w:b w:val="false"/>
          <w:i w:val="false"/>
          <w:color w:val="ff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акимат района Алтай ПОСТАНОВЛЯЕТ:</w:t>
      </w:r>
    </w:p>
    <w:bookmarkStart w:name="z11" w:id="0"/>
    <w:p>
      <w:pPr>
        <w:spacing w:after="0"/>
        <w:ind w:left="0"/>
        <w:jc w:val="both"/>
      </w:pPr>
      <w:r>
        <w:rPr>
          <w:rFonts w:ascii="Times New Roman"/>
          <w:b w:val="false"/>
          <w:i w:val="false"/>
          <w:color w:val="000000"/>
          <w:sz w:val="28"/>
        </w:rPr>
        <w:t xml:space="preserve">
      1. Утвердить правила расчетов прогнозных объемов доходов и затрат бюджетов городов районного значения, поселков, сельских округов района Алтай,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0"/>
    <w:bookmarkStart w:name="z12" w:id="1"/>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района Алтай" принять необходимые меры, вытекающие из настоящего постановления.</w:t>
      </w:r>
    </w:p>
    <w:bookmarkEnd w:id="1"/>
    <w:bookmarkStart w:name="z13"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 Охременко.</w:t>
      </w:r>
    </w:p>
    <w:bookmarkEnd w:id="2"/>
    <w:bookmarkStart w:name="z14"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района Алтай</w:t>
            </w:r>
            <w:r>
              <w:br/>
            </w:r>
            <w:r>
              <w:rPr>
                <w:rFonts w:ascii="Times New Roman"/>
                <w:b w:val="false"/>
                <w:i w:val="false"/>
                <w:color w:val="000000"/>
                <w:sz w:val="20"/>
              </w:rPr>
              <w:t>от 27 декабря 2021 года</w:t>
            </w:r>
            <w:r>
              <w:br/>
            </w:r>
            <w:r>
              <w:rPr>
                <w:rFonts w:ascii="Times New Roman"/>
                <w:b w:val="false"/>
                <w:i w:val="false"/>
                <w:color w:val="000000"/>
                <w:sz w:val="20"/>
              </w:rPr>
              <w:t>№ 528</w:t>
            </w:r>
          </w:p>
        </w:tc>
      </w:tr>
    </w:tbl>
    <w:bookmarkStart w:name="z2" w:id="4"/>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поселков, сельских округов района Алтай</w:t>
      </w:r>
    </w:p>
    <w:bookmarkEnd w:id="4"/>
    <w:bookmarkStart w:name="z3" w:id="5"/>
    <w:p>
      <w:pPr>
        <w:spacing w:after="0"/>
        <w:ind w:left="0"/>
        <w:jc w:val="left"/>
      </w:pPr>
      <w:r>
        <w:rPr>
          <w:rFonts w:ascii="Times New Roman"/>
          <w:b/>
          <w:i w:val="false"/>
          <w:color w:val="000000"/>
        </w:rPr>
        <w:t xml:space="preserve"> Глава 1. Основные положения</w:t>
      </w:r>
    </w:p>
    <w:bookmarkEnd w:id="5"/>
    <w:bookmarkStart w:name="z15" w:id="6"/>
    <w:p>
      <w:pPr>
        <w:spacing w:after="0"/>
        <w:ind w:left="0"/>
        <w:jc w:val="both"/>
      </w:pPr>
      <w:r>
        <w:rPr>
          <w:rFonts w:ascii="Times New Roman"/>
          <w:b w:val="false"/>
          <w:i w:val="false"/>
          <w:color w:val="000000"/>
          <w:sz w:val="28"/>
        </w:rPr>
        <w:t xml:space="preserve">
      1. Настоящая </w:t>
      </w:r>
      <w:r>
        <w:rPr>
          <w:rFonts w:ascii="Times New Roman"/>
          <w:b w:val="false"/>
          <w:i w:val="false"/>
          <w:color w:val="000000"/>
          <w:sz w:val="28"/>
        </w:rPr>
        <w:t>правила</w:t>
      </w:r>
      <w:r>
        <w:rPr>
          <w:rFonts w:ascii="Times New Roman"/>
          <w:b w:val="false"/>
          <w:i w:val="false"/>
          <w:color w:val="000000"/>
          <w:sz w:val="28"/>
        </w:rPr>
        <w:t xml:space="preserve"> расчетов прогнозных объемов доходов и затрат бюджетов городов, поселков, сельских округов района Алтай (далее – Правила)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w:t>
      </w:r>
      <w:r>
        <w:rPr>
          <w:rFonts w:ascii="Times New Roman"/>
          <w:b w:val="false"/>
          <w:i w:val="false"/>
          <w:color w:val="000000"/>
          <w:sz w:val="28"/>
        </w:rPr>
        <w:t>статьи 45</w:t>
      </w:r>
      <w:r>
        <w:rPr>
          <w:rFonts w:ascii="Times New Roman"/>
          <w:b w:val="false"/>
          <w:i w:val="false"/>
          <w:color w:val="000000"/>
          <w:sz w:val="28"/>
        </w:rPr>
        <w:t xml:space="preserve"> Бюджетного кодекса Республики Казахстан (далее – Бюджетный кодекс) и применяются при расчетах прогнозных объемов доходов и затрат бюджетов городов районного значения, поселков, сельских округов.</w:t>
      </w:r>
    </w:p>
    <w:bookmarkEnd w:id="6"/>
    <w:bookmarkStart w:name="z4" w:id="7"/>
    <w:p>
      <w:pPr>
        <w:spacing w:after="0"/>
        <w:ind w:left="0"/>
        <w:jc w:val="left"/>
      </w:pPr>
      <w:r>
        <w:rPr>
          <w:rFonts w:ascii="Times New Roman"/>
          <w:b/>
          <w:i w:val="false"/>
          <w:color w:val="000000"/>
        </w:rPr>
        <w:t xml:space="preserve"> Глава 2. Определение прогнозных объемов доходов бюджетов городов, поселков, сельских округов района Алтай</w:t>
      </w:r>
    </w:p>
    <w:bookmarkEnd w:id="7"/>
    <w:bookmarkStart w:name="z16" w:id="8"/>
    <w:p>
      <w:pPr>
        <w:spacing w:after="0"/>
        <w:ind w:left="0"/>
        <w:jc w:val="both"/>
      </w:pPr>
      <w:r>
        <w:rPr>
          <w:rFonts w:ascii="Times New Roman"/>
          <w:b w:val="false"/>
          <w:i w:val="false"/>
          <w:color w:val="000000"/>
          <w:sz w:val="28"/>
        </w:rPr>
        <w:t xml:space="preserve">
      2. Прогнозные объемы доходов бюджетов городов, сел, поселков, сельских округов района Алтай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8"/>
    <w:bookmarkStart w:name="z5" w:id="9"/>
    <w:p>
      <w:pPr>
        <w:spacing w:after="0"/>
        <w:ind w:left="0"/>
        <w:jc w:val="left"/>
      </w:pPr>
      <w:r>
        <w:rPr>
          <w:rFonts w:ascii="Times New Roman"/>
          <w:b/>
          <w:i w:val="false"/>
          <w:color w:val="000000"/>
        </w:rPr>
        <w:t xml:space="preserve"> Глава 3. Определение прогнозных объемов затрат бюджетов городов, поселков, сельских округов района Алтай</w:t>
      </w:r>
    </w:p>
    <w:bookmarkEnd w:id="9"/>
    <w:bookmarkStart w:name="z17" w:id="10"/>
    <w:p>
      <w:pPr>
        <w:spacing w:after="0"/>
        <w:ind w:left="0"/>
        <w:jc w:val="both"/>
      </w:pPr>
      <w:r>
        <w:rPr>
          <w:rFonts w:ascii="Times New Roman"/>
          <w:b w:val="false"/>
          <w:i w:val="false"/>
          <w:color w:val="000000"/>
          <w:sz w:val="28"/>
        </w:rPr>
        <w:t xml:space="preserve">
      3. Прогнозные объемы затрат бюджетов городов, поселков, сельских округов района Алтай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0"/>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Start w:name="z6" w:id="11"/>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1"/>
    <w:bookmarkStart w:name="z18" w:id="12"/>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Алтай, поселков, сельских округов района Алтай.</w:t>
      </w:r>
    </w:p>
    <w:bookmarkEnd w:id="12"/>
    <w:bookmarkStart w:name="z19" w:id="13"/>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поселков, сельских округов района Алтай учитываются:</w:t>
      </w:r>
    </w:p>
    <w:bookmarkEnd w:id="13"/>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4) затраты постоянного характера, ранее финансировавшийся за счет целевых текущих трансфертов;</w:t>
      </w:r>
    </w:p>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Start w:name="z20" w:id="14"/>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поселков, сельских округов.</w:t>
      </w:r>
    </w:p>
    <w:bookmarkEnd w:id="14"/>
    <w:bookmarkStart w:name="z21" w:id="15"/>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15"/>
    <w:bookmarkStart w:name="z22" w:id="16"/>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городов, поселков, сельских округов района Алтай производится в соответствии со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Правилу.</w:t>
      </w:r>
    </w:p>
    <w:bookmarkEnd w:id="16"/>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Start w:name="z23" w:id="17"/>
    <w:p>
      <w:pPr>
        <w:spacing w:after="0"/>
        <w:ind w:left="0"/>
        <w:jc w:val="both"/>
      </w:pPr>
      <w:r>
        <w:rPr>
          <w:rFonts w:ascii="Times New Roman"/>
          <w:b w:val="false"/>
          <w:i w:val="false"/>
          <w:color w:val="000000"/>
          <w:sz w:val="28"/>
        </w:rPr>
        <w:t>
      9. Расчет текущих затрат городов районного значения, поселков, сельских округов по отдельной функциональной подгруппе производится по следующей формуле: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расчетные текущие затраты i-й городов районного значения, поселков, сельских округов по j-й функциональной подгруппе;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поселков, сельских округов по j-й функциональной подгруппе от средне-районного уровня.</w:t>
      </w:r>
    </w:p>
    <w:bookmarkStart w:name="z24" w:id="18"/>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18"/>
    <w:p>
      <w:pPr>
        <w:spacing w:after="0"/>
        <w:ind w:left="0"/>
        <w:jc w:val="both"/>
      </w:pPr>
      <w:r>
        <w:rPr>
          <w:rFonts w:ascii="Times New Roman"/>
          <w:b w:val="false"/>
          <w:i w:val="false"/>
          <w:color w:val="000000"/>
          <w:sz w:val="28"/>
        </w:rPr>
        <w:t>
      1) коэффициент урбанизации: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поселков, сельских округов.</w:t>
      </w:r>
    </w:p>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 дисперсности расселения: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поселков, сельских округов, проживающего в населенных пунктах с численностью населения менее 500 человек;</w:t>
      </w:r>
    </w:p>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поселков, сельских округов.</w:t>
      </w:r>
    </w:p>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p>
      <w:pPr>
        <w:spacing w:after="0"/>
        <w:ind w:left="0"/>
        <w:jc w:val="both"/>
      </w:pPr>
      <w:r>
        <w:rPr>
          <w:rFonts w:ascii="Times New Roman"/>
          <w:b w:val="false"/>
          <w:i w:val="false"/>
          <w:color w:val="000000"/>
          <w:sz w:val="28"/>
        </w:rPr>
        <w:t>
      3) коэффициент масштаба: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вес, с которым учитывается отклонение численности населения городов районного значения, поселков, сельских округов от среднерайонного уровня;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поселков, сельских округов.</w:t>
      </w:r>
    </w:p>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p>
      <w:pPr>
        <w:spacing w:after="0"/>
        <w:ind w:left="0"/>
        <w:jc w:val="both"/>
      </w:pPr>
      <w:r>
        <w:rPr>
          <w:rFonts w:ascii="Times New Roman"/>
          <w:b w:val="false"/>
          <w:i w:val="false"/>
          <w:color w:val="000000"/>
          <w:sz w:val="28"/>
        </w:rPr>
        <w:t>
      4) коэффициент учета надбавок за работу в сельской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поселков, сельских округов;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j – доля заработной платы в общем объеме текущих затрат по j-й функциональной подгруппе (в сумме по всем регионам).</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7) коэффициент плотности: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плотность населения в среднем по району;</w:t>
      </w:r>
    </w:p>
    <w:p>
      <w:pPr>
        <w:spacing w:after="0"/>
        <w:ind w:left="0"/>
        <w:jc w:val="both"/>
      </w:pPr>
      <w:r>
        <w:rPr>
          <w:rFonts w:ascii="Times New Roman"/>
          <w:b w:val="false"/>
          <w:i w:val="false"/>
          <w:color w:val="000000"/>
          <w:sz w:val="28"/>
        </w:rPr>
        <w:t>
      рi – плотность населения в i-й городов районного значения,поселков, сельских округов;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вес, с которым учитывается отклонение плотности населения городов районного значения, поселков, сельских округов от средне-районного уровня.</w:t>
      </w:r>
    </w:p>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поселков, сельских округов в связи с уменьшением плотности населения региона; </w:t>
      </w:r>
    </w:p>
    <w:p>
      <w:pPr>
        <w:spacing w:after="0"/>
        <w:ind w:left="0"/>
        <w:jc w:val="both"/>
      </w:pPr>
      <w:r>
        <w:rPr>
          <w:rFonts w:ascii="Times New Roman"/>
          <w:b w:val="false"/>
          <w:i w:val="false"/>
          <w:color w:val="000000"/>
          <w:sz w:val="28"/>
        </w:rPr>
        <w:t xml:space="preserve">
      8) коэффициент содержания дорог: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Ni – норматив финансирования на содержание автомобильных дорог местного значения i-й городов районного значения, поселков, сельских округов, утверждаемый в соответствии с подпунктом 38)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17 июля 2001 года "Об автомобильных дорогах".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поселков, сельских округов.</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поселков, сельских округов на выплату социальной помощи в связи с ростом доли населения с доходами ниже величины прожиточного минимума;</w:t>
      </w:r>
    </w:p>
    <w:p>
      <w:pPr>
        <w:spacing w:after="0"/>
        <w:ind w:left="0"/>
        <w:jc w:val="both"/>
      </w:pPr>
      <w:r>
        <w:rPr>
          <w:rFonts w:ascii="Times New Roman"/>
          <w:b w:val="false"/>
          <w:i w:val="false"/>
          <w:color w:val="000000"/>
          <w:sz w:val="28"/>
        </w:rPr>
        <w:t>
      8) коэффициент учета продолжительности отопительного сезона: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di – период отопительного сезона в i-й городов районного значения,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период отопительного сезона в среднем по району;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доля затрат на отопление в общем объеме текущих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поселков, сельских округов на отопление от продолжительности отопительного сезона в районе.</w:t>
      </w:r>
    </w:p>
    <w:p>
      <w:pPr>
        <w:spacing w:after="0"/>
        <w:ind w:left="0"/>
        <w:jc w:val="both"/>
      </w:pPr>
      <w:r>
        <w:rPr>
          <w:rFonts w:ascii="Times New Roman"/>
          <w:b w:val="false"/>
          <w:i w:val="false"/>
          <w:color w:val="000000"/>
          <w:sz w:val="28"/>
        </w:rPr>
        <w:t>
      9) коэффициент возрастной структуры населения: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764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Dx – доля населения "х" возраста к численности всего населения;</w:t>
      </w:r>
    </w:p>
    <w:p>
      <w:pPr>
        <w:spacing w:after="0"/>
        <w:ind w:left="0"/>
        <w:jc w:val="both"/>
      </w:pPr>
      <w:r>
        <w:rPr>
          <w:rFonts w:ascii="Times New Roman"/>
          <w:b w:val="false"/>
          <w:i w:val="false"/>
          <w:color w:val="000000"/>
          <w:sz w:val="28"/>
        </w:rPr>
        <w:t>
      Px – численность населения в возрасте "х" лет;</w:t>
      </w:r>
    </w:p>
    <w:p>
      <w:pPr>
        <w:spacing w:after="0"/>
        <w:ind w:left="0"/>
        <w:jc w:val="both"/>
      </w:pPr>
      <w:r>
        <w:rPr>
          <w:rFonts w:ascii="Times New Roman"/>
          <w:b w:val="false"/>
          <w:i w:val="false"/>
          <w:color w:val="000000"/>
          <w:sz w:val="28"/>
        </w:rPr>
        <w:t>
      Pt – общая численность населения.</w:t>
      </w:r>
    </w:p>
    <w:bookmarkStart w:name="z25" w:id="19"/>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поселков, сельских округов последующих двух годов принимаются прогнозные объемы текущих затрат бюджетов городов районного значения, поселков, сельских округов первого года трехлетнего периода с учетом индекса потребительских цен.</w:t>
      </w:r>
    </w:p>
    <w:bookmarkEnd w:id="19"/>
    <w:bookmarkStart w:name="z7" w:id="20"/>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поселков, сельских округов</w:t>
      </w:r>
    </w:p>
    <w:bookmarkEnd w:id="20"/>
    <w:bookmarkStart w:name="z26" w:id="21"/>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21"/>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поселку, сельскому округу производится по следующей формуле:</w:t>
      </w:r>
    </w:p>
    <w:p>
      <w:pPr>
        <w:spacing w:after="0"/>
        <w:ind w:left="0"/>
        <w:jc w:val="both"/>
      </w:pPr>
      <w:r>
        <w:rPr>
          <w:rFonts w:ascii="Times New Roman"/>
          <w:b w:val="false"/>
          <w:i w:val="false"/>
          <w:color w:val="000000"/>
          <w:sz w:val="28"/>
        </w:rPr>
        <w:t>
      КЗi = k * РЗi,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поселков, сельских округов;</w:t>
      </w:r>
    </w:p>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p>
      <w:pPr>
        <w:spacing w:after="0"/>
        <w:ind w:left="0"/>
        <w:jc w:val="both"/>
      </w:pPr>
      <w:r>
        <w:rPr>
          <w:rFonts w:ascii="Times New Roman"/>
          <w:b w:val="false"/>
          <w:i w:val="false"/>
          <w:color w:val="000000"/>
          <w:sz w:val="28"/>
        </w:rPr>
        <w:t xml:space="preserve">
      Величина коэффициента k для определения объемов трансфертов общего характера между районным бюджетом и бюджетами городов районного значения, поселков, сельских округов устанавливается решением районной бюджетной комиссии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w:t>
      </w:r>
    </w:p>
    <w:bookmarkStart w:name="z8" w:id="22"/>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поселков, сельских округов</w:t>
      </w:r>
    </w:p>
    <w:bookmarkEnd w:id="22"/>
    <w:bookmarkStart w:name="z27" w:id="23"/>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поселков, сельских округов.</w:t>
      </w:r>
    </w:p>
    <w:bookmarkEnd w:id="23"/>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поселку, сельскому округу производится по следующей формуле:</w:t>
      </w:r>
    </w:p>
    <w:p>
      <w:pPr>
        <w:spacing w:after="0"/>
        <w:ind w:left="0"/>
        <w:jc w:val="both"/>
      </w:pPr>
      <w:r>
        <w:rPr>
          <w:rFonts w:ascii="Times New Roman"/>
          <w:b w:val="false"/>
          <w:i w:val="false"/>
          <w:color w:val="000000"/>
          <w:sz w:val="28"/>
        </w:rPr>
        <w:t>
      ЗБПРi = ( r1 * РЗi) + ( r2 * ПОДi),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поселков, сельских округов;</w:t>
      </w:r>
    </w:p>
    <w:p>
      <w:pPr>
        <w:spacing w:after="0"/>
        <w:ind w:left="0"/>
        <w:jc w:val="both"/>
      </w:pPr>
      <w:r>
        <w:rPr>
          <w:rFonts w:ascii="Times New Roman"/>
          <w:b w:val="false"/>
          <w:i w:val="false"/>
          <w:color w:val="000000"/>
          <w:sz w:val="28"/>
        </w:rPr>
        <w:t>
      ПОДi – прогнозные объемы доходов i-й городов районного значения, поселков, сельских округов;</w:t>
      </w:r>
    </w:p>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Start w:name="z28" w:id="24"/>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поселков, сельских округов.</w:t>
      </w:r>
    </w:p>
    <w:bookmarkEnd w:id="24"/>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поселков, сельских округов, которым установлены бюджетные изъятия и бюджетные субвенции.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правилу</w:t>
            </w:r>
            <w:r>
              <w:br/>
            </w:r>
            <w:r>
              <w:rPr>
                <w:rFonts w:ascii="Times New Roman"/>
                <w:b w:val="false"/>
                <w:i w:val="false"/>
                <w:color w:val="000000"/>
                <w:sz w:val="20"/>
              </w:rPr>
              <w:t>расчетов прогнозных объемов</w:t>
            </w:r>
            <w:r>
              <w:br/>
            </w:r>
            <w:r>
              <w:rPr>
                <w:rFonts w:ascii="Times New Roman"/>
                <w:b w:val="false"/>
                <w:i w:val="false"/>
                <w:color w:val="000000"/>
                <w:sz w:val="20"/>
              </w:rPr>
              <w:t xml:space="preserve">доходов и затрат бюджетов </w:t>
            </w:r>
            <w:r>
              <w:br/>
            </w:r>
            <w:r>
              <w:rPr>
                <w:rFonts w:ascii="Times New Roman"/>
                <w:b w:val="false"/>
                <w:i w:val="false"/>
                <w:color w:val="000000"/>
                <w:sz w:val="20"/>
              </w:rPr>
              <w:t>городов</w:t>
            </w:r>
            <w:r>
              <w:br/>
            </w:r>
            <w:r>
              <w:rPr>
                <w:rFonts w:ascii="Times New Roman"/>
                <w:b w:val="false"/>
                <w:i w:val="false"/>
                <w:color w:val="000000"/>
                <w:sz w:val="20"/>
              </w:rPr>
              <w:t>районного значения, поселков,</w:t>
            </w:r>
            <w:r>
              <w:br/>
            </w:r>
            <w:r>
              <w:rPr>
                <w:rFonts w:ascii="Times New Roman"/>
                <w:b w:val="false"/>
                <w:i w:val="false"/>
                <w:color w:val="000000"/>
                <w:sz w:val="20"/>
              </w:rPr>
              <w:t>сельских округов</w:t>
            </w:r>
          </w:p>
        </w:tc>
      </w:tr>
    </w:tbl>
    <w:bookmarkStart w:name="z10" w:id="25"/>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26 лет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продукции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(тысяча квадратных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(миллион пассажиро-километров)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валовом региональном продукте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