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e01b" w14:textId="0de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156118,9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125247,7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города Серебрянска на 2022 год объем субвенций из районного бюджета в сумме 63691,0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Серебрянска на 2022 год объем трансфертов из районного бюджета в сумме 59676,7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2022 год объем трансфертов из республиканского бюджета в сумме 1880,0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