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55e3" w14:textId="7665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29 декабря 2021 года № 447. Утратило силу постановлением акимата Бородулихинского района области Абай от 28 ноября 2022 года №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области Абай от 28.11.2022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акимат Бородулихинского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занятости, социальных программ и регистрации актов гражданского состояния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Бородулихинского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Селиханова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Бичуинов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447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рабочих мест без учета рабочих мест на тяжелых работах, работах с вредными, опасными условиями труда (ед.)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рабочих мест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Николая Островского"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"Крестьянское хозяйство "Красный Партизан"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"Коростелевская средняя школа"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имени Алихана Бокейхана"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п.Жезкент"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"Новопокровская средняя школа"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"Жезкентская средняя школа"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Владимира Комарова"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Толеубая Аманова"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"Лазарев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"Буркотовское"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Бородулихинского района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"СФ Песчанка"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"Краснопольская средняя школа"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Мухтара Ауэзова"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"Е.Зайтенов"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поддержки детей, находящихся в трудной жизненной ситуации"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"Семейгидрогеология"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"Крестьянское хозяйство "Новая Заря"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Бородулихинского района" управления здравоохранения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