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26c2" w14:textId="ad72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9 декабря 2021 года № 98. Утратило силу постановлением акимата Абайского района области Абай от 26 марта 2024 года № 47.</w:t>
      </w:r>
    </w:p>
    <w:p>
      <w:pPr>
        <w:spacing w:after="0"/>
        <w:ind w:left="0"/>
        <w:jc w:val="both"/>
      </w:pPr>
      <w:r>
        <w:rPr>
          <w:rFonts w:ascii="Times New Roman"/>
          <w:b w:val="false"/>
          <w:i w:val="false"/>
          <w:color w:val="ff0000"/>
          <w:sz w:val="28"/>
        </w:rPr>
        <w:t xml:space="preserve">
      Сноска. Утратило силу постановлением акимата Абайского района области Абай от 26.03.2024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11 декабря 2014 года </w:t>
      </w:r>
      <w:r>
        <w:rPr>
          <w:rFonts w:ascii="Times New Roman"/>
          <w:b w:val="false"/>
          <w:i w:val="false"/>
          <w:color w:val="000000"/>
          <w:sz w:val="28"/>
        </w:rPr>
        <w:t>№139</w:t>
      </w:r>
      <w:r>
        <w:rPr>
          <w:rFonts w:ascii="Times New Roman"/>
          <w:b w:val="false"/>
          <w:i w:val="false"/>
          <w:color w:val="000000"/>
          <w:sz w:val="28"/>
        </w:rPr>
        <w:t xml:space="preserve"> "Об утверждении методики расчетов трансфертов общего характера" акимат Абайского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экономики и финансов Абайского района" принять необходимые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М.Смагулова.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акимата</w:t>
            </w:r>
            <w:r>
              <w:rPr>
                <w:rFonts w:ascii="Times New Roman"/>
                <w:b w:val="false"/>
                <w:i w:val="false"/>
                <w:color w:val="000000"/>
                <w:sz w:val="20"/>
              </w:rPr>
              <w:t xml:space="preserve"> </w:t>
            </w:r>
            <w:r>
              <w:br/>
            </w:r>
            <w:r>
              <w:rPr>
                <w:rFonts w:ascii="Times New Roman"/>
                <w:b w:val="false"/>
                <w:i w:val="false"/>
                <w:color w:val="000000"/>
                <w:sz w:val="20"/>
              </w:rPr>
              <w:t xml:space="preserve">Абайского района </w:t>
            </w:r>
            <w:r>
              <w:br/>
            </w:r>
            <w:r>
              <w:rPr>
                <w:rFonts w:ascii="Times New Roman"/>
                <w:b w:val="false"/>
                <w:i w:val="false"/>
                <w:color w:val="000000"/>
                <w:sz w:val="20"/>
              </w:rPr>
              <w:t xml:space="preserve">от 9 декабря 2021 года </w:t>
            </w:r>
            <w:r>
              <w:br/>
            </w:r>
            <w:r>
              <w:rPr>
                <w:rFonts w:ascii="Times New Roman"/>
                <w:b w:val="false"/>
                <w:i w:val="false"/>
                <w:color w:val="000000"/>
                <w:sz w:val="20"/>
              </w:rPr>
              <w:t>№ 98</w:t>
            </w:r>
          </w:p>
        </w:tc>
      </w:tr>
    </w:tbl>
    <w:bookmarkStart w:name="z16"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7" w:id="6"/>
    <w:p>
      <w:pPr>
        <w:spacing w:after="0"/>
        <w:ind w:left="0"/>
        <w:jc w:val="left"/>
      </w:pPr>
      <w:r>
        <w:rPr>
          <w:rFonts w:ascii="Times New Roman"/>
          <w:b/>
          <w:i w:val="false"/>
          <w:color w:val="000000"/>
        </w:rPr>
        <w:t xml:space="preserve"> Глава 1. Основные положения</w:t>
      </w:r>
    </w:p>
    <w:bookmarkEnd w:id="6"/>
    <w:bookmarkStart w:name="z18"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9" w:id="8"/>
    <w:p>
      <w:pPr>
        <w:spacing w:after="0"/>
        <w:ind w:left="0"/>
        <w:jc w:val="left"/>
      </w:pPr>
      <w:r>
        <w:rPr>
          <w:rFonts w:ascii="Times New Roman"/>
          <w:b/>
          <w:i w:val="false"/>
          <w:color w:val="000000"/>
        </w:rPr>
        <w:t xml:space="preserve"> Глава 2. Определение прогнозных объем доходов бюджетов городов районного значения, сел, поселков, сельских округов</w:t>
      </w:r>
    </w:p>
    <w:bookmarkEnd w:id="8"/>
    <w:bookmarkStart w:name="z20" w:id="9"/>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 Республики Казахстан.</w:t>
      </w:r>
    </w:p>
    <w:bookmarkEnd w:id="9"/>
    <w:bookmarkStart w:name="z21"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2"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3"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4"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5"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6" w:id="15"/>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5"/>
    <w:bookmarkStart w:name="z27" w:id="16"/>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6"/>
    <w:bookmarkStart w:name="z28" w:id="17"/>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7"/>
    <w:bookmarkStart w:name="z29" w:id="18"/>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8"/>
    <w:bookmarkStart w:name="z30" w:id="19"/>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19"/>
    <w:bookmarkStart w:name="z31" w:id="20"/>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0"/>
    <w:bookmarkStart w:name="z32" w:id="21"/>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1"/>
    <w:bookmarkStart w:name="z33" w:id="22"/>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2"/>
    <w:bookmarkStart w:name="z34" w:id="23"/>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3"/>
    <w:bookmarkStart w:name="z35" w:id="24"/>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4"/>
    <w:bookmarkStart w:name="z36" w:id="25"/>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5"/>
    <w:bookmarkStart w:name="z37" w:id="26"/>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6"/>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где:</w:t>
      </w:r>
    </w:p>
    <w:bookmarkEnd w:id="28"/>
    <w:bookmarkStart w:name="z40"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0"/>
    <w:bookmarkStart w:name="z42" w:id="31"/>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3"/>
    <w:bookmarkStart w:name="z4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5"/>
    <w:bookmarkStart w:name="z47" w:id="36"/>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6"/>
    <w:bookmarkStart w:name="z48" w:id="37"/>
    <w:p>
      <w:pPr>
        <w:spacing w:after="0"/>
        <w:ind w:left="0"/>
        <w:jc w:val="both"/>
      </w:pPr>
      <w:r>
        <w:rPr>
          <w:rFonts w:ascii="Times New Roman"/>
          <w:b w:val="false"/>
          <w:i w:val="false"/>
          <w:color w:val="000000"/>
          <w:sz w:val="28"/>
        </w:rPr>
        <w:t>
      1) коэффициент урбанизации:</w:t>
      </w:r>
    </w:p>
    <w:bookmarkEnd w:id="37"/>
    <w:bookmarkStart w:name="z4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где:</w:t>
      </w:r>
    </w:p>
    <w:bookmarkEnd w:id="39"/>
    <w:bookmarkStart w:name="z51" w:id="40"/>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0"/>
    <w:bookmarkStart w:name="z52" w:id="41"/>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1"/>
    <w:bookmarkStart w:name="z53" w:id="42"/>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2"/>
    <w:bookmarkStart w:name="z54" w:id="43"/>
    <w:p>
      <w:pPr>
        <w:spacing w:after="0"/>
        <w:ind w:left="0"/>
        <w:jc w:val="both"/>
      </w:pPr>
      <w:r>
        <w:rPr>
          <w:rFonts w:ascii="Times New Roman"/>
          <w:b w:val="false"/>
          <w:i w:val="false"/>
          <w:color w:val="000000"/>
          <w:sz w:val="28"/>
        </w:rPr>
        <w:t>
      2) коэффициент дисперсности расселения:</w:t>
      </w:r>
    </w:p>
    <w:bookmarkEnd w:id="43"/>
    <w:bookmarkStart w:name="z5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где:</w:t>
      </w:r>
    </w:p>
    <w:bookmarkEnd w:id="45"/>
    <w:bookmarkStart w:name="z57" w:id="46"/>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6"/>
    <w:bookmarkStart w:name="z58" w:id="47"/>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7"/>
    <w:bookmarkStart w:name="z59" w:id="48"/>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8"/>
    <w:bookmarkStart w:name="z60" w:id="49"/>
    <w:p>
      <w:pPr>
        <w:spacing w:after="0"/>
        <w:ind w:left="0"/>
        <w:jc w:val="both"/>
      </w:pPr>
      <w:r>
        <w:rPr>
          <w:rFonts w:ascii="Times New Roman"/>
          <w:b w:val="false"/>
          <w:i w:val="false"/>
          <w:color w:val="000000"/>
          <w:sz w:val="28"/>
        </w:rPr>
        <w:t>
      3) коэффициент масштаба:</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где:</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3"/>
    <w:bookmarkStart w:name="z65" w:id="54"/>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4"/>
    <w:bookmarkStart w:name="z66" w:id="55"/>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5"/>
    <w:bookmarkStart w:name="z67" w:id="56"/>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6"/>
    <w:bookmarkStart w:name="z6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где:</w:t>
      </w:r>
    </w:p>
    <w:bookmarkEnd w:id="58"/>
    <w:bookmarkStart w:name="z70" w:id="59"/>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1"/>
    <w:bookmarkStart w:name="z73" w:id="62"/>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2"/>
    <w:bookmarkStart w:name="z74" w:id="63"/>
    <w:p>
      <w:pPr>
        <w:spacing w:after="0"/>
        <w:ind w:left="0"/>
        <w:jc w:val="both"/>
      </w:pPr>
      <w:r>
        <w:rPr>
          <w:rFonts w:ascii="Times New Roman"/>
          <w:b w:val="false"/>
          <w:i w:val="false"/>
          <w:color w:val="000000"/>
          <w:sz w:val="28"/>
        </w:rPr>
        <w:t>
      7) коэффициент плотности:</w:t>
      </w:r>
    </w:p>
    <w:bookmarkEnd w:id="63"/>
    <w:bookmarkStart w:name="z7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где:</w:t>
      </w:r>
    </w:p>
    <w:bookmarkEnd w:id="65"/>
    <w:bookmarkStart w:name="z7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xml:space="preserve">
      – плотность населения в среднем по району; </w:t>
      </w:r>
    </w:p>
    <w:bookmarkEnd w:id="67"/>
    <w:bookmarkStart w:name="z79" w:id="68"/>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0"/>
    <w:bookmarkStart w:name="z82" w:id="71"/>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1"/>
    <w:bookmarkStart w:name="z83" w:id="72"/>
    <w:p>
      <w:pPr>
        <w:spacing w:after="0"/>
        <w:ind w:left="0"/>
        <w:jc w:val="both"/>
      </w:pPr>
      <w:r>
        <w:rPr>
          <w:rFonts w:ascii="Times New Roman"/>
          <w:b w:val="false"/>
          <w:i w:val="false"/>
          <w:color w:val="000000"/>
          <w:sz w:val="28"/>
        </w:rPr>
        <w:t xml:space="preserve">
      8) коэффициент содержания дорог: </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где:</w:t>
      </w:r>
    </w:p>
    <w:bookmarkEnd w:id="74"/>
    <w:bookmarkStart w:name="z86" w:id="75"/>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7"/>
    <w:bookmarkStart w:name="z89" w:id="78"/>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78"/>
    <w:bookmarkStart w:name="z9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где:</w:t>
      </w:r>
    </w:p>
    <w:bookmarkEnd w:id="80"/>
    <w:bookmarkStart w:name="z92" w:id="81"/>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1"/>
    <w:bookmarkStart w:name="z93" w:id="82"/>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2"/>
    <w:bookmarkStart w:name="z94" w:id="83"/>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где:</w:t>
      </w:r>
    </w:p>
    <w:bookmarkEnd w:id="85"/>
    <w:bookmarkStart w:name="z97" w:id="86"/>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6"/>
    <w:bookmarkStart w:name="z98"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88"/>
    <w:bookmarkStart w:name="z100"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90"/>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0"/>
    <w:bookmarkStart w:name="z102" w:id="91"/>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1"/>
    <w:bookmarkStart w:name="z103" w:id="92"/>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2"/>
    <w:bookmarkStart w:name="z104" w:id="93"/>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3"/>
    <w:bookmarkStart w:name="z105" w:id="94"/>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4"/>
    <w:bookmarkStart w:name="z106" w:id="95"/>
    <w:p>
      <w:pPr>
        <w:spacing w:after="0"/>
        <w:ind w:left="0"/>
        <w:jc w:val="both"/>
      </w:pPr>
      <w:r>
        <w:rPr>
          <w:rFonts w:ascii="Times New Roman"/>
          <w:b w:val="false"/>
          <w:i w:val="false"/>
          <w:color w:val="000000"/>
          <w:sz w:val="28"/>
        </w:rPr>
        <w:t>
      КЗi = k * РЗi,</w:t>
      </w:r>
    </w:p>
    <w:bookmarkEnd w:id="95"/>
    <w:bookmarkStart w:name="z107" w:id="96"/>
    <w:p>
      <w:pPr>
        <w:spacing w:after="0"/>
        <w:ind w:left="0"/>
        <w:jc w:val="both"/>
      </w:pPr>
      <w:r>
        <w:rPr>
          <w:rFonts w:ascii="Times New Roman"/>
          <w:b w:val="false"/>
          <w:i w:val="false"/>
          <w:color w:val="000000"/>
          <w:sz w:val="28"/>
        </w:rPr>
        <w:t>
      где:</w:t>
      </w:r>
    </w:p>
    <w:bookmarkEnd w:id="96"/>
    <w:bookmarkStart w:name="z108" w:id="97"/>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97"/>
    <w:bookmarkStart w:name="z109" w:id="98"/>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98"/>
    <w:bookmarkStart w:name="z110" w:id="99"/>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99"/>
    <w:bookmarkStart w:name="z111" w:id="100"/>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End w:id="100"/>
    <w:bookmarkStart w:name="z112" w:id="101"/>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1"/>
    <w:bookmarkStart w:name="z113" w:id="10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2"/>
    <w:bookmarkStart w:name="z114" w:id="103"/>
    <w:p>
      <w:pPr>
        <w:spacing w:after="0"/>
        <w:ind w:left="0"/>
        <w:jc w:val="both"/>
      </w:pPr>
      <w:r>
        <w:rPr>
          <w:rFonts w:ascii="Times New Roman"/>
          <w:b w:val="false"/>
          <w:i w:val="false"/>
          <w:color w:val="000000"/>
          <w:sz w:val="28"/>
        </w:rPr>
        <w:t>
      ЗБПРi = ( r1 * РЗi) + ( r2 * ПОДi),</w:t>
      </w:r>
    </w:p>
    <w:bookmarkEnd w:id="103"/>
    <w:bookmarkStart w:name="z115" w:id="104"/>
    <w:p>
      <w:pPr>
        <w:spacing w:after="0"/>
        <w:ind w:left="0"/>
        <w:jc w:val="both"/>
      </w:pPr>
      <w:r>
        <w:rPr>
          <w:rFonts w:ascii="Times New Roman"/>
          <w:b w:val="false"/>
          <w:i w:val="false"/>
          <w:color w:val="000000"/>
          <w:sz w:val="28"/>
        </w:rPr>
        <w:t>
      где:</w:t>
      </w:r>
    </w:p>
    <w:bookmarkEnd w:id="104"/>
    <w:bookmarkStart w:name="z116" w:id="105"/>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5"/>
    <w:bookmarkStart w:name="z117" w:id="106"/>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6"/>
    <w:bookmarkStart w:name="z118" w:id="107"/>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07"/>
    <w:bookmarkStart w:name="z119" w:id="108"/>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08"/>
    <w:bookmarkStart w:name="z120" w:id="109"/>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09"/>
    <w:bookmarkStart w:name="z121" w:id="110"/>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0"/>
    <w:bookmarkStart w:name="z122" w:id="111"/>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Абайского района </w:t>
            </w:r>
            <w:r>
              <w:br/>
            </w:r>
            <w:r>
              <w:rPr>
                <w:rFonts w:ascii="Times New Roman"/>
                <w:b w:val="false"/>
                <w:i w:val="false"/>
                <w:color w:val="000000"/>
                <w:sz w:val="20"/>
              </w:rPr>
              <w:t xml:space="preserve">от 9 декабря 2021 года </w:t>
            </w:r>
            <w:r>
              <w:br/>
            </w:r>
            <w:r>
              <w:rPr>
                <w:rFonts w:ascii="Times New Roman"/>
                <w:b w:val="false"/>
                <w:i w:val="false"/>
                <w:color w:val="000000"/>
                <w:sz w:val="20"/>
              </w:rPr>
              <w:t>№ 98</w:t>
            </w:r>
          </w:p>
        </w:tc>
      </w:tr>
    </w:tbl>
    <w:bookmarkStart w:name="z128" w:id="112"/>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дисперсности расселения;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урбанизации;</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масштаба;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урбанизации;</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масштаба;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урбанизации;</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