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9cde" w14:textId="b069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 на 2022 год</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29 ноября 2021 года № 2596</w:t>
      </w:r>
    </w:p>
    <w:p>
      <w:pPr>
        <w:spacing w:after="0"/>
        <w:ind w:left="0"/>
        <w:jc w:val="both"/>
      </w:pPr>
      <w:bookmarkStart w:name="z2"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Семей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на предприятиях, в организациях и учреждениях города Семей независимо от организационно-правовой формы и формы собственности:</w:t>
      </w:r>
    </w:p>
    <w:bookmarkEnd w:id="1"/>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постановления акимата возложить на заместителя акима города Садырбаева А. С.</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w:t>
            </w:r>
            <w:r>
              <w:br/>
            </w:r>
            <w:r>
              <w:rPr>
                <w:rFonts w:ascii="Times New Roman"/>
                <w:b w:val="false"/>
                <w:i w:val="false"/>
                <w:color w:val="000000"/>
                <w:sz w:val="20"/>
              </w:rPr>
              <w:t>от "___" ___________ 2021 года</w:t>
            </w:r>
            <w:r>
              <w:br/>
            </w:r>
            <w:r>
              <w:rPr>
                <w:rFonts w:ascii="Times New Roman"/>
                <w:b w:val="false"/>
                <w:i w:val="false"/>
                <w:color w:val="000000"/>
                <w:sz w:val="20"/>
              </w:rPr>
              <w:t>№ _____</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7347"/>
        <w:gridCol w:w="1436"/>
        <w:gridCol w:w="1439"/>
        <w:gridCol w:w="1090"/>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мукомольно-комбикормовый комбинат"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"Финансово-инвестиционная корпорация "Алел"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"Семей Водоканал" государственного учреждения "Отдел жилищно-коммунального хозяйства и жилищной инспекции города Семей Восточно-Казахстанской области" основанное на праве хозяйственного ведения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 государственного учреждения "Отдел жилищно-коммунального хозяйства и жилищной инспекции города Семей Восточно-Казахстанской области" основанное на праве хозяйственного ведения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Семейский филиал республиканского государственного казенного предприятия "Қазақстан су жолдары" Комитета транспорта Министерства индустрии и инфраструктурного развития Республики Казахстан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Шульбинская ГЭС"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"Гордорстрой"</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"Казахцемент"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"PROFIQZ"</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"Семипалатинский литейно-механический завод"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"Олжас"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компания "Цементный завод Семей"</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"Семспецснаб"</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"Енбек-Семей" республиканского государственного предприятия на праве хозяйственного ведения "Енбек"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w:t>
            </w:r>
            <w:r>
              <w:br/>
            </w:r>
            <w:r>
              <w:rPr>
                <w:rFonts w:ascii="Times New Roman"/>
                <w:b w:val="false"/>
                <w:i w:val="false"/>
                <w:color w:val="000000"/>
                <w:sz w:val="20"/>
              </w:rPr>
              <w:t>от "___" ___________ 2021 год</w:t>
            </w:r>
            <w:r>
              <w:br/>
            </w:r>
            <w:r>
              <w:rPr>
                <w:rFonts w:ascii="Times New Roman"/>
                <w:b w:val="false"/>
                <w:i w:val="false"/>
                <w:color w:val="000000"/>
                <w:sz w:val="20"/>
              </w:rPr>
              <w:t>№ _____</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259"/>
        <w:gridCol w:w="1419"/>
        <w:gridCol w:w="1569"/>
        <w:gridCol w:w="1077"/>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мукомольно-комбикормовый комбинат"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"Финансово-инвестиционная корпорация "Алел"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"Семей Водоканал" государственного учреждения "Отдел жилищно-коммунального хозяйства и жилищной инспекции города Семей Восточно-Казахстанской области" основанное на праве хозяйственного ведения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 государственного учреждения "Отдел жилищно-коммунального хозяйства и жилищной инспекции города Семей Восточно-Казахстанской области" основанное на праве хозяйственного ведения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Семейский филиал республиканского государственного казенного предприятия "Қазақстан су жолдары" Комитета транспорта Министерства индустрии и инфраструктурного развития Республики Казахстан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Шульбинская ГЭС"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"Гордорстрой"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"Казахцемент"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"PROFIQZ"</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"Семипалатинский литейно-механический завод"</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"Олжас"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компания "Цементный завод Семей"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"Семспецснаб"</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"Енбек-Семей" республиканского государственного предприятия на праве хозяйственного ведения "Енбек"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