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d174" w14:textId="b2dd1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24 ноября 2021 года № 11-63-VIІ.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нормативных правовых актов, не подлежащих государственной регистрации в органах юстиции"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июля 2021 года № 460 Шардаринский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6081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текста указанного решения на русском языке изложить в следующей редакции текст на казахском языке не изменяется.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2021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Шардаринского района"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первого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новой редакции, текст на казахском языке не изменяется.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поселков, сельских округов, прибывшим для работы и проживания в сельские населенные пункты Шардаринского района, соблюдая требования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О государственной службе в пределах суммы предусмотренной в бюджете района на 2021 год оказать следующие меры социальной поддержки:"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 и 2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