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efc37" w14:textId="dfef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Байдибек от 27 апреля 2018 года № 27/164 "Об утверждении регламента собрания местного сообщества сельских округов района Байдибек"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29 октября 2021 года № 10/63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района Байдибек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Байдибек от 27 апреля 2018 года № 27/164 "Об утверждении регламента собрания местного сообщества сельских округов района Байдибек" (зарегистрирован в Реестре государственной регистрации нормативных правовых актов за № 4600)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Настоящий Регламент собрания местного сообщества сельских округов района Байдибек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Типовым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Собрание проводится по текущим вопросам местного 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(далее – сельский округ)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соответствующую территориальную избирательную комиссию для регистрации в качестве кандидата в акимы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Собрание в рамках своих полномочий принимает решения большинством голосов присутствующих на созыве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рассмотрение в соответствующий маслихат района.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сельского округа в срок не более пяти рабочих дней.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соответствующего района.".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района Байдибек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