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2f3" w14:textId="87af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декабря 2021 года № 18/89-VІІ.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1 418 тысяч тенге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Арысского городского маслихата Туркестанской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