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cb775" w14:textId="f3cb7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Атырауского областного маслихата от 16 марта 2018 года № 199-VІ "Об утверждении правил содержания и защиты зеленых насаждений, правил благоустройства территорий городов и населенных пунктов Атырауской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Атырауского областного маслихата от 29 сентября 2021 года № 74-VII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Атырауский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Атырауского областного маслихата "Об утверждении правил содержания и защиты зеленых насаждений, правил благоустройства территорий городов и населенных пунктов Атырауской области" от 16 марта 2018 года № 199-VІ (зарегистрировано в реестре государственной регистрации нормативных правовых актов за № 4092)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содержания и защиты зеленых насаждений территорий городов и населенных пунктов Атырауской области,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содержания и защиты зеленых насаждений территорий городов и населенных пунктов Атырауской области разработаны в соответствии с Гражданским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июля 1999 года (Особенная часть), Земельным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года, Экологическим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января 2021 года, </w:t>
      </w:r>
      <w:r>
        <w:rPr>
          <w:rFonts w:ascii="Times New Roman"/>
          <w:b w:val="false"/>
          <w:i w:val="false"/>
          <w:color w:val="000000"/>
          <w:sz w:val="28"/>
        </w:rPr>
        <w:t>статьей 386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5 июля 2014 года "Об административных правонарушениях", законами Республики Казахстан от 16 июля 2001 года </w:t>
      </w:r>
      <w:r>
        <w:rPr>
          <w:rFonts w:ascii="Times New Roman"/>
          <w:b w:val="false"/>
          <w:i w:val="false"/>
          <w:color w:val="000000"/>
          <w:sz w:val="28"/>
        </w:rPr>
        <w:t>"Об архитектурной, градостроительной и строительной деятельности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Закон),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иными нормативными правовыми актами.";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Меры по охране и оздоровлению окружающей среды осуществляются гражданами, должностными и юридическими лицами, согласно Экологическому </w:t>
      </w:r>
      <w:r>
        <w:rPr>
          <w:rFonts w:ascii="Times New Roman"/>
          <w:b w:val="false"/>
          <w:i w:val="false"/>
          <w:color w:val="000000"/>
          <w:sz w:val="28"/>
        </w:rPr>
        <w:t>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января 2021 года.";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29-1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"29-1. В случае гибели зеленых насаждений, находящихся на прилегающей территории, юридическое или физическое лицо, в ведении которого находится эта территория, производит компенсационную посадку в десятикратном размере.";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"30. Физическое или юридическое лицо, совершившее незаконную вырубку, уничтожение, повреждение деревьев или нарушение правил содержания и защиты зеленых насаждений, несет ответственность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 и производит компенсационную посадку деревьев в двадцатикратном размере.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незаконной вырубки, уничтожения, повреждения деревьев, занесенных в Красную книгу Республики Казахстан, компенсационная посадка деревьев производиться в тридцатикратном размере.";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благоустройства территорий городов и населенных пунктов Атырауской области, утвержденных указанным решением: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благоустройства территорий городов и населенных пунктов Атырауской области (далее – Правила) разработаны в соответствии с Гражданским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июля 1999 года (Особенная часть), Земельным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года, Экологическим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января 2021 года,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2014 года "Об административных правонарушениях", законами Республики Казахстан от 16 июля 2001 года </w:t>
      </w:r>
      <w:r>
        <w:rPr>
          <w:rFonts w:ascii="Times New Roman"/>
          <w:b w:val="false"/>
          <w:i w:val="false"/>
          <w:color w:val="000000"/>
          <w:sz w:val="28"/>
        </w:rPr>
        <w:t>"Об архитектурной, градостроительной и строительной деятельности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Закон),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иными нормативными правовыми актами.";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"19. Физическим и юридическим лицам, осуществляющим строительство и (или) ремонт недвижимых объектов, необходимо производить вывоз строительного мусора самостоятельно на специальные места или по договору с организацией, осуществляющей вывоз мусора согласно Экологическому </w:t>
      </w:r>
      <w:r>
        <w:rPr>
          <w:rFonts w:ascii="Times New Roman"/>
          <w:b w:val="false"/>
          <w:i w:val="false"/>
          <w:color w:val="000000"/>
          <w:sz w:val="28"/>
        </w:rPr>
        <w:t>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января 2021 года.";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"20. На территории домовладений располагаются специальные площадки для размещения контейнеров с удобными подъездами для специализированного транспорта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пункта 22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Санитарных правил "Санитарно-эпидемиологические требования к объектам коммунального назначения",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3 марта 2015 года № 183 (зарегистрирован в Реестре государственной регистрации нормативных правовых актов под № 10796) и </w:t>
      </w:r>
      <w:r>
        <w:rPr>
          <w:rFonts w:ascii="Times New Roman"/>
          <w:b w:val="false"/>
          <w:i w:val="false"/>
          <w:color w:val="000000"/>
          <w:sz w:val="28"/>
        </w:rPr>
        <w:t>пунктов 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58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Санитарных правил "Санитарно-эпидемиологические требования к сбору, использованию, применению, обезвреживанию, транспортировке, хранению и захоронению отходов производства и потребления",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здравоохранения Республики Казахстан от 25 декабря 2020 года № ҚР ДСМ-331/2020 (зарегистрирован в Реестре государственной регистрации нормативных правовых актов под № 21934).".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Наутиев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