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40bcd" w14:textId="0840b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Докучаевского сельского округа Тимирязевского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27 декабря 2021 года № 9/7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6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Тимирязевский районный маслихат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Докучаевского сельского округа Тимирязевского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30999 тысячи тенге: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29174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31677,6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- 678,6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678,6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678,6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Тимирязевского районного маслихата Северо-Казахстанской области от 30.06.2022 </w:t>
      </w:r>
      <w:r>
        <w:rPr>
          <w:rFonts w:ascii="Times New Roman"/>
          <w:b w:val="false"/>
          <w:i w:val="false"/>
          <w:color w:val="000000"/>
          <w:sz w:val="28"/>
        </w:rPr>
        <w:t>№ 13/25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2022 год формируются в соответствии с Бюджетным кодексом Республики Казахстан за счет следующих налоговых поступлений:</w:t>
      </w:r>
    </w:p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имущество физических лиц, имущество которых находится на территории Докучаевского сельского округа;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платы за пользование земельными участками;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транспортные средства с физических и юридических лиц, зарегистрированных в селах Докучаевского сельского округа.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коммунальной собственности сельского округа;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бюджет сельского округа.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сельского округа предусмотрены бюджетные субвенции, передаваемые из районного бюджета на 2022 год в сумме 4 460 тысяч тенге.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расходы бюджета сельского округа за счет свободных остатков бюджетных средств, сложившихся на начало финансового года и возврат целевых трансфертов из вышестоящих бюджетов, неиспользованных в 2021 году согласно приложению 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Тимирязевского районного маслихата Северо-Казахстанской области от 30.06.2022 </w:t>
      </w:r>
      <w:r>
        <w:rPr>
          <w:rFonts w:ascii="Times New Roman"/>
          <w:b w:val="false"/>
          <w:i w:val="false"/>
          <w:color w:val="000000"/>
          <w:sz w:val="28"/>
        </w:rPr>
        <w:t>№ 13/25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бюджете сельского округа предусмотрены трансферты из вышестоящего бюджета в сумме 16 388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Тимирязевского районного маслихата Северо-Казахстанской области от 30.06.2022 </w:t>
      </w:r>
      <w:r>
        <w:rPr>
          <w:rFonts w:ascii="Times New Roman"/>
          <w:b w:val="false"/>
          <w:i w:val="false"/>
          <w:color w:val="000000"/>
          <w:sz w:val="28"/>
        </w:rPr>
        <w:t>№ 13/25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9/7</w:t>
            </w:r>
          </w:p>
        </w:tc>
      </w:tr>
    </w:tbl>
    <w:bookmarkStart w:name="z3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Докучаевского сельского округа на 2022 год </w:t>
      </w:r>
    </w:p>
    <w:bookmarkEnd w:id="12"/>
    <w:bookmarkStart w:name="z4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Тимирязевского районного маслихата Северо-Казахстанской области от 30.06.2022 </w:t>
      </w:r>
      <w:r>
        <w:rPr>
          <w:rFonts w:ascii="Times New Roman"/>
          <w:b w:val="false"/>
          <w:i w:val="false"/>
          <w:color w:val="ff0000"/>
          <w:sz w:val="28"/>
        </w:rPr>
        <w:t>№ 13/25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9/7</w:t>
            </w:r>
          </w:p>
        </w:tc>
      </w:tr>
    </w:tbl>
    <w:bookmarkStart w:name="z4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Докучаевского сельского округа на 2023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Тимирязевского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9/7</w:t>
            </w:r>
          </w:p>
        </w:tc>
      </w:tr>
    </w:tbl>
    <w:bookmarkStart w:name="z5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Докучаевского сельского округа на 2024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решению Тимирязевского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районного маслихата № 9/7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27 декабря 2021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Расходы бюджета </w:t>
      </w:r>
      <w:r>
        <w:rPr>
          <w:rFonts w:ascii="Times New Roman"/>
          <w:b/>
          <w:i w:val="false"/>
          <w:color w:val="000000"/>
          <w:sz w:val="28"/>
        </w:rPr>
        <w:t>Докучаевского</w:t>
      </w:r>
      <w:r>
        <w:rPr>
          <w:rFonts w:ascii="Times New Roman"/>
          <w:b/>
          <w:i w:val="false"/>
          <w:color w:val="000000"/>
          <w:sz w:val="28"/>
        </w:rPr>
        <w:t xml:space="preserve"> сельского округа за счет свободных остатков бюджетных средств, сложившихся на начало финансового года и возврата целевых трансфертов вышестоящих бюджетов, не использованных в 2021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Тимирязевского районного маслихата Северо-Казахстанской области от 30.06.2022 </w:t>
      </w:r>
      <w:r>
        <w:rPr>
          <w:rFonts w:ascii="Times New Roman"/>
          <w:b w:val="false"/>
          <w:i w:val="false"/>
          <w:color w:val="ff0000"/>
          <w:sz w:val="28"/>
        </w:rPr>
        <w:t>№ 13/25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