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4e85" w14:textId="71c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Тимирязевского районного маслихата от 8 января 2021 года № 51/15 "Об утверждении бюджета Тимирязевского сельского округа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2021-2023 годы" от 8 января 2021 года № 51/15 (зарегистрировано в Реестре государственной регистрации нормативных правовых актов под №6971)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Тимирязевского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296 246,5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278 144,5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297840,4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1593,9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трансферты из областного бюджета на повышение заработной платы государственных служащих 2300,0 тыс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на реализацию мероприятий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№990 "Об утверждении Государственной программы развития регионов на 2020-2025 годы" трансферты в сумме 262782,5 тысяч тенге в следующих размерах: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233 343 тысяч тенге – на средний ремонт внутрипоселковых дорог с освещением и тротуарами в селе Тимирязево;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7 852,5 тысяч тенге – на установку трех игровых площадок в селе Тимирязево;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21587 тысяч тенге – на текущий ремонт уличного освещения.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5-1. Согласно приложению к настоящему решению предусмотреть распределение расходов бюджета на 2021 год за счет свободных остатков, сложивщихся на начало финансового года и возврат неиспользованных (недоиспользованных) сумм целевых трансфертов в 2020 году согласно приложению 4";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2020 году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