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9420" w14:textId="1189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Тайынша Тайыншинского района Северо-Казахстанской области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декабря 2021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Тайынша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566591,2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72902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- 62302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431387,2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581941,3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-15350,1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15350,1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15350,1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Тайынша Тайыншинского района формируются в соответствии c Бюджетным кодексом Республики Казахстан за счет следующих налоговых поступлений: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 расположено заявленное при постановке на регистрационный учет в органе государственных доходов: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города Тайынша формируются за счет следующих поступлений от продажи основного капитала: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Тайынша на 2022 год поступление целевых текущих трансфертов на развитие в бюджет города Тайынша в сумме 309357,1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Тайынша на 2022 год поступление целевых текущих трансфертов из республиканского бюджета в бюджет города Тайынша в сумме 646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города Тайынша на 2022 год поступление целевых текущих трансфертов из районного бюджета в бюджет города Тайынша в сумме 81384,1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города Тайынша на 2022 год поступление целевых текущих трансфертов из областного бюджета в бюджет города Тайынша в сумме 40 000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Предусмотреть в бюджете города Тайынша на 2022 год расходы за счет свободных остатков бюджетных средств, сложившихся на начало финансового года в сумме 15350,1 тысяч тенге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2022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7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ТайыншаТайыншинского района Северо-Казахстанской области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на 2022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Транcферты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