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f4c0" w14:textId="80af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45561,5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40797,9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46749,1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03.11.2022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Рощинского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Рощинского сельского округа формируются за счет следующих поступлений от продажи основного капитала: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Рощинского сельского округа на 2022 год поступление целевых текущих трансфертов из республиканского бюджета в бюджет Рощинского сельского округа в сумме 281,0 тысяч тенге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Рощинского сельского округа на 2022 год поступление целевых текущих трансфертов из областного бюджета в бюджет Рощинского сельского округа на сумму 16910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Рощинского сельского округа на 2022 год, поступление целевых трансфертов из Национального фонда Республики Казахстан в бюджет Рощинского сельского округа в сумме 324,0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03.11.2022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Рощинского сельского округа на 2022 год поступление целевых текущих трансфертов из районного бюджета в бюджет Рощинского сельского округа на сумму 14820,9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Рощинского сельского округа на 2022 год расходы за счет свободных остатков бюджетных средств, сложившихся на начало финансового года согласно приложения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 бюджетную субвенцию, передаваемую из районного бюджета в бюджет Рощинского сельского округа на 2022 год в сумме 8462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03.11.2022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