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aa8b" w14:textId="295a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82/2 "Об утверждении бюджета города Мамлютка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4 октября 2021 года № 12/4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2021-2023 годы" от 5 января 2021 года № 82/2 (зарегистрировано в Реестре государственной регистрации нормативных правовых актов под № 6887)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Мамлютка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569349,9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542151,9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572027,3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- 2677,4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2677,4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2677,4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"5-1.Учесть в бюджете объемы целевых текущих трансфертов передаваемых из районного бюджета в бюджет города Мамлютка Мамлютского района Северо-Казахстанской области на 2021 год, в сумме 30233,9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569349,9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542151,9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542151,9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47192,1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47192,1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