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608" w14:textId="205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Бәйтерек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Бәйтерек района Магжана Жумабаева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111 099,5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108 490,0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111 099,6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01.01.2022 ); от 10.10.2022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00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 Байтерек;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Бәйтерек;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Бәйтерек.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2022 год предусмотрен объем субвенции, передаваемой из районного бюджета в бюджет округа в сумме 18 979,0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Бәйтерек на 2022 год поступление текущих трансфертов из республиканского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Бәйтерек на 2022 год поступление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села Новотроицкое;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дорог в селе Байтерек.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в редакции решения маслихата района Магжана Жумабаева Северо-Казахстанской области от 30.05.2022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Бәйтерек на 2022 год поступление текущих трансфертов из районного бюджета,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Бәйтерек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10-11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01.01.2022 ); от 10.10.2022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10-11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10-11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