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904e" w14:textId="f979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2021 года № 10-4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акимов, сельских округов прибывшим для работы и проживания в сельские населенные пункты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также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 и распространяется на правоотношения возникшее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