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de7c" w14:textId="6a5d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58/387 "Об утверждении бюджета Алматинского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29 ноября 2021 года № 13/111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2021-2023 годы" от 8 января 2021 года № 58/387 (зарегистрировано в Реестре государственной регистрации нормативных правовых актов под № 7010)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2021-2023 годы согласно приложениям 1, 2, 3,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- 19 473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- 18 621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- 19 535,3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 (использование профицита) бюджета - 62,3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Предусмотреть в бюджете Алматинского сельского округа Есильского района Северо-Казахстанской области на 2021 год объемы целевых текущих трансфертов передаваемых из областного бюджета,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2021-2023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Алматинского сельского округа Есильского района Северо-Казахстанской области на 2021 год объемы целевых текущих трансфертов передаваемых из районного бюджета,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текущее содержание дорог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ликвидацию несанкционированных свалок в селах сельского округа;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топлива и другие текущие расходы аппарата;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 местных исполнительных органов.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Алматинского сельского округа Есильского района Северо-Казахстанской области "О реализации решения маслихата Есильского района "Об утверждении бюджета Алматинского сельского округа Есильского района Северо-Казахстанской области на 2021-2023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58/387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2021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